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0BBB" w:rsidRPr="00FE5B05" w:rsidRDefault="00C70BBB">
      <w:pPr>
        <w:jc w:val="both"/>
        <w:rPr>
          <w:lang w:val="cs-CZ"/>
        </w:rPr>
      </w:pPr>
    </w:p>
    <w:p w14:paraId="00000002" w14:textId="77777777" w:rsidR="00C70BBB" w:rsidRPr="00FE5B05" w:rsidRDefault="00FE5B05">
      <w:pPr>
        <w:jc w:val="center"/>
        <w:rPr>
          <w:b/>
          <w:sz w:val="28"/>
          <w:szCs w:val="28"/>
          <w:lang w:val="cs-CZ"/>
        </w:rPr>
      </w:pPr>
      <w:r w:rsidRPr="00FE5B05">
        <w:rPr>
          <w:b/>
          <w:sz w:val="28"/>
          <w:szCs w:val="28"/>
          <w:lang w:val="cs-CZ"/>
        </w:rPr>
        <w:t>Nové klimatické plány členských zemí EU jsou slabé, ukázala analýza. I ten český má mezery.</w:t>
      </w:r>
    </w:p>
    <w:p w14:paraId="00000003" w14:textId="77777777" w:rsidR="00C70BBB" w:rsidRPr="00FE5B05" w:rsidRDefault="00C70BBB">
      <w:pPr>
        <w:jc w:val="both"/>
        <w:rPr>
          <w:b/>
          <w:lang w:val="cs-CZ"/>
        </w:rPr>
      </w:pPr>
    </w:p>
    <w:p w14:paraId="00000004" w14:textId="6C430184" w:rsidR="00C70BBB" w:rsidRPr="00FE5B05" w:rsidRDefault="00FE5B05">
      <w:pPr>
        <w:jc w:val="both"/>
        <w:rPr>
          <w:i/>
          <w:lang w:val="cs-CZ"/>
        </w:rPr>
      </w:pPr>
      <w:r w:rsidRPr="00FE5B05">
        <w:rPr>
          <w:i/>
          <w:lang w:val="cs-CZ"/>
        </w:rPr>
        <w:t xml:space="preserve">Národní klimaticko-energetické plány (NKEP) členských států EU pro období 2021–2030 nejsou dostatečně ambiciózní, vyplývá to z analýzy </w:t>
      </w:r>
      <w:proofErr w:type="spellStart"/>
      <w:r w:rsidRPr="00FE5B05">
        <w:rPr>
          <w:i/>
          <w:lang w:val="cs-CZ"/>
        </w:rPr>
        <w:t>Climate</w:t>
      </w:r>
      <w:proofErr w:type="spellEnd"/>
      <w:r w:rsidRPr="00FE5B05">
        <w:rPr>
          <w:i/>
          <w:lang w:val="cs-CZ"/>
        </w:rPr>
        <w:t xml:space="preserve"> </w:t>
      </w:r>
      <w:proofErr w:type="spellStart"/>
      <w:r w:rsidRPr="00FE5B05">
        <w:rPr>
          <w:i/>
          <w:lang w:val="cs-CZ"/>
        </w:rPr>
        <w:t>Action</w:t>
      </w:r>
      <w:proofErr w:type="spellEnd"/>
      <w:r w:rsidRPr="00FE5B05">
        <w:rPr>
          <w:i/>
          <w:lang w:val="cs-CZ"/>
        </w:rPr>
        <w:t xml:space="preserve"> Network </w:t>
      </w:r>
      <w:proofErr w:type="spellStart"/>
      <w:r w:rsidRPr="00FE5B05">
        <w:rPr>
          <w:i/>
          <w:lang w:val="cs-CZ"/>
        </w:rPr>
        <w:t>Europe</w:t>
      </w:r>
      <w:proofErr w:type="spellEnd"/>
      <w:r w:rsidRPr="00FE5B05">
        <w:rPr>
          <w:i/>
          <w:lang w:val="cs-CZ"/>
        </w:rPr>
        <w:t>. [1] Ta se zaměřila na finální podobu těchto plánů a zjistila, že nestačí na to, aby země s</w:t>
      </w:r>
      <w:r w:rsidRPr="00FE5B05">
        <w:rPr>
          <w:i/>
          <w:lang w:val="cs-CZ"/>
        </w:rPr>
        <w:t>plnily své závazky vyplývající z Pařížské dohody.</w:t>
      </w:r>
    </w:p>
    <w:p w14:paraId="00000005" w14:textId="772A8C3C" w:rsidR="00C70BBB" w:rsidRPr="00FE5B05" w:rsidRDefault="00C70BBB">
      <w:pPr>
        <w:jc w:val="both"/>
        <w:rPr>
          <w:lang w:val="cs-CZ"/>
        </w:rPr>
      </w:pPr>
    </w:p>
    <w:p w14:paraId="00000006" w14:textId="7B67332E" w:rsidR="00C70BBB" w:rsidRPr="00FE5B05" w:rsidRDefault="00910FF3">
      <w:pPr>
        <w:jc w:val="both"/>
        <w:rPr>
          <w:lang w:val="cs-CZ"/>
        </w:rPr>
      </w:pPr>
      <w:r w:rsidRPr="00FE5B05">
        <w:rPr>
          <w:i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4EE7C7B0" wp14:editId="614E911E">
            <wp:simplePos x="0" y="0"/>
            <wp:positionH relativeFrom="column">
              <wp:posOffset>0</wp:posOffset>
            </wp:positionH>
            <wp:positionV relativeFrom="paragraph">
              <wp:posOffset>1349375</wp:posOffset>
            </wp:positionV>
            <wp:extent cx="5943600" cy="2971800"/>
            <wp:effectExtent l="0" t="0" r="0" b="0"/>
            <wp:wrapTopAndBottom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602_CAN_NECP_meme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B05" w:rsidRPr="00FE5B05">
        <w:rPr>
          <w:lang w:val="cs-CZ"/>
        </w:rPr>
        <w:t>4. června 2020, Praha; Současné klimatické ambice EU nejsou dostatečné pro dosažení závazků Pařížské dohody a Evropská komise proto navrhuje do roku 2030 nový cíl snížení emisí až o 50–55 % oproti roku 199</w:t>
      </w:r>
      <w:r w:rsidR="00FE5B05" w:rsidRPr="00FE5B05">
        <w:rPr>
          <w:lang w:val="cs-CZ"/>
        </w:rPr>
        <w:t>0. Klimaticko-energetické plány připravené členskými státy však k jeho dosažení ve stávající podobě nebudou stačit. Mezi ty, kteří své klimatické cíle oproti původním návrhům zvýšili, patří Slovensko, Španělsko nebo Slovinsko. Dánsko jde v tomto směru přík</w:t>
      </w:r>
      <w:r w:rsidR="00FE5B05" w:rsidRPr="00FE5B05">
        <w:rPr>
          <w:lang w:val="cs-CZ"/>
        </w:rPr>
        <w:t>ladem, když stanovilo v plánu do roku 2030 nejvyšší snížení emisí skleníkových plynů – o</w:t>
      </w:r>
      <w:r w:rsidRPr="00FE5B05">
        <w:rPr>
          <w:lang w:val="cs-CZ"/>
        </w:rPr>
        <w:t> </w:t>
      </w:r>
      <w:r w:rsidR="00FE5B05" w:rsidRPr="00FE5B05">
        <w:rPr>
          <w:lang w:val="cs-CZ"/>
        </w:rPr>
        <w:t>70</w:t>
      </w:r>
      <w:r w:rsidRPr="00FE5B05">
        <w:rPr>
          <w:lang w:val="cs-CZ"/>
        </w:rPr>
        <w:t> </w:t>
      </w:r>
      <w:r w:rsidR="00FE5B05" w:rsidRPr="00FE5B05">
        <w:rPr>
          <w:lang w:val="cs-CZ"/>
        </w:rPr>
        <w:t>%.</w:t>
      </w:r>
    </w:p>
    <w:p w14:paraId="00000007" w14:textId="77777777" w:rsidR="00C70BBB" w:rsidRPr="00FE5B05" w:rsidRDefault="00C70BBB">
      <w:pPr>
        <w:jc w:val="both"/>
        <w:rPr>
          <w:lang w:val="cs-CZ"/>
        </w:rPr>
      </w:pPr>
    </w:p>
    <w:p w14:paraId="00000008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Plány v předložené podobě mají celou řadu nedostatků. Jde především o jejich celkovou obecnost a absenci konkrétních kroků, jak státy cílů hodlají dosáhnout. I </w:t>
      </w:r>
      <w:r w:rsidRPr="00FE5B05">
        <w:rPr>
          <w:lang w:val="cs-CZ"/>
        </w:rPr>
        <w:t>český plán má dle analýzy výrazné slabiny. Největší prostor pro zlepšení je zde v oblasti rozvoje obnovitelných zdrojů; uvedených 22 % jejich zastoupení na konečné spotřebě energií v r. 2030 nemůže stačit ke splnění našich klimatických závazků. Navíc zde Č</w:t>
      </w:r>
      <w:r w:rsidRPr="00FE5B05">
        <w:rPr>
          <w:lang w:val="cs-CZ"/>
        </w:rPr>
        <w:t>R pracuje s velmi nízkými cíli pro výrobu solární a větrné energie a spoléhá se ve velkém na biomasu, což je v dlouhodobém měřítku neudržitelné.</w:t>
      </w:r>
    </w:p>
    <w:p w14:paraId="00000009" w14:textId="77777777" w:rsidR="00C70BBB" w:rsidRPr="00FE5B05" w:rsidRDefault="00C70BBB">
      <w:pPr>
        <w:jc w:val="both"/>
        <w:rPr>
          <w:lang w:val="cs-CZ"/>
        </w:rPr>
      </w:pPr>
    </w:p>
    <w:p w14:paraId="0000000A" w14:textId="77777777" w:rsidR="00C70BBB" w:rsidRPr="00FE5B05" w:rsidRDefault="00FE5B05">
      <w:pPr>
        <w:rPr>
          <w:b/>
          <w:lang w:val="cs-CZ"/>
        </w:rPr>
      </w:pPr>
      <w:r w:rsidRPr="00FE5B05">
        <w:rPr>
          <w:i/>
          <w:lang w:val="cs-CZ"/>
        </w:rPr>
        <w:t xml:space="preserve">“Ekonomická obnova po </w:t>
      </w:r>
      <w:proofErr w:type="spellStart"/>
      <w:r w:rsidRPr="00FE5B05">
        <w:rPr>
          <w:i/>
          <w:lang w:val="cs-CZ"/>
        </w:rPr>
        <w:t>koronavirové</w:t>
      </w:r>
      <w:proofErr w:type="spellEnd"/>
      <w:r w:rsidRPr="00FE5B05">
        <w:rPr>
          <w:i/>
          <w:lang w:val="cs-CZ"/>
        </w:rPr>
        <w:t xml:space="preserve"> krizi a klimatické závazky by měly jít ruku v ruce. Národní energeticko-kli</w:t>
      </w:r>
      <w:r w:rsidRPr="00FE5B05">
        <w:rPr>
          <w:i/>
          <w:lang w:val="cs-CZ"/>
        </w:rPr>
        <w:t xml:space="preserve">matické plány by mohly sloužit jako ideální ukazatele cesty, jakým směrem </w:t>
      </w:r>
      <w:r w:rsidRPr="00FE5B05">
        <w:rPr>
          <w:i/>
          <w:lang w:val="cs-CZ"/>
        </w:rPr>
        <w:lastRenderedPageBreak/>
        <w:t xml:space="preserve">obrovské uvolněné prostředky investovat. Bohužel, český plán si nedal dostatečně vysoké </w:t>
      </w:r>
      <w:proofErr w:type="gramStart"/>
      <w:r w:rsidRPr="00FE5B05">
        <w:rPr>
          <w:i/>
          <w:lang w:val="cs-CZ"/>
        </w:rPr>
        <w:t>cíle</w:t>
      </w:r>
      <w:proofErr w:type="gramEnd"/>
      <w:r w:rsidRPr="00FE5B05">
        <w:rPr>
          <w:i/>
          <w:lang w:val="cs-CZ"/>
        </w:rPr>
        <w:t xml:space="preserve"> a tak hrozí, že Česká republika tuto příležitost nastartovat nízkouhlíkovou transformaci </w:t>
      </w:r>
      <w:r w:rsidRPr="00FE5B05">
        <w:rPr>
          <w:i/>
          <w:lang w:val="cs-CZ"/>
        </w:rPr>
        <w:t xml:space="preserve">promarní,” </w:t>
      </w:r>
      <w:r w:rsidRPr="00FE5B05">
        <w:rPr>
          <w:lang w:val="cs-CZ"/>
        </w:rPr>
        <w:t xml:space="preserve">řekla </w:t>
      </w:r>
      <w:r w:rsidRPr="00FE5B05">
        <w:rPr>
          <w:b/>
          <w:lang w:val="cs-CZ"/>
        </w:rPr>
        <w:t>Kateřina Davidová z Centra pro dopravu a energetiku.</w:t>
      </w:r>
    </w:p>
    <w:p w14:paraId="0000000B" w14:textId="77777777" w:rsidR="00C70BBB" w:rsidRPr="00FE5B05" w:rsidRDefault="00C70BBB">
      <w:pPr>
        <w:jc w:val="both"/>
        <w:rPr>
          <w:lang w:val="cs-CZ"/>
        </w:rPr>
      </w:pPr>
    </w:p>
    <w:p w14:paraId="0000000C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>Jako jedna z mála zemí EU nemá Česká republika stále stanovené konkrétní datum, do kterého chce ukončit těžbu uhlí a uzavřít uhelné elektrárny a teplárny. To patří mezi hlavní úkoly Uhe</w:t>
      </w:r>
      <w:r w:rsidRPr="00FE5B05">
        <w:rPr>
          <w:lang w:val="cs-CZ"/>
        </w:rPr>
        <w:t xml:space="preserve">lné komise, která tento pátek 5. června opět zahajuje jednání po odmlce způsobené </w:t>
      </w:r>
      <w:proofErr w:type="spellStart"/>
      <w:r w:rsidRPr="00FE5B05">
        <w:rPr>
          <w:lang w:val="cs-CZ"/>
        </w:rPr>
        <w:t>koronavirovou</w:t>
      </w:r>
      <w:proofErr w:type="spellEnd"/>
      <w:r w:rsidRPr="00FE5B05">
        <w:rPr>
          <w:lang w:val="cs-CZ"/>
        </w:rPr>
        <w:t xml:space="preserve"> krizí. Jednání proběhne symbolicky v prostorech uhelné elektrárny </w:t>
      </w:r>
      <w:proofErr w:type="spellStart"/>
      <w:r w:rsidRPr="00FE5B05">
        <w:rPr>
          <w:lang w:val="cs-CZ"/>
        </w:rPr>
        <w:t>Prunéřov</w:t>
      </w:r>
      <w:proofErr w:type="spellEnd"/>
      <w:r w:rsidRPr="00FE5B05">
        <w:rPr>
          <w:lang w:val="cs-CZ"/>
        </w:rPr>
        <w:t xml:space="preserve"> na Chomutovsku při příležitosti oficiálního odstavení </w:t>
      </w:r>
      <w:proofErr w:type="spellStart"/>
      <w:r w:rsidRPr="00FE5B05">
        <w:rPr>
          <w:lang w:val="cs-CZ"/>
        </w:rPr>
        <w:t>Prunéřov</w:t>
      </w:r>
      <w:proofErr w:type="spellEnd"/>
      <w:r w:rsidRPr="00FE5B05">
        <w:rPr>
          <w:lang w:val="cs-CZ"/>
        </w:rPr>
        <w:t xml:space="preserve"> I. Samotné ukončení či</w:t>
      </w:r>
      <w:r w:rsidRPr="00FE5B05">
        <w:rPr>
          <w:lang w:val="cs-CZ"/>
        </w:rPr>
        <w:t>nnosti přichází o několik let později, než bylo původně diskutováno, nicméně je jasnou ukázkou toho, že možnost odklonu od uhlí existuje a vzhledem k národním klimatickým závazkům do roku 2030 je uzavření uhelných elektráren a tepláren nevyhnutelné.</w:t>
      </w:r>
    </w:p>
    <w:p w14:paraId="0000000D" w14:textId="77777777" w:rsidR="00C70BBB" w:rsidRPr="00FE5B05" w:rsidRDefault="00C70BBB">
      <w:pPr>
        <w:jc w:val="both"/>
        <w:rPr>
          <w:lang w:val="cs-CZ"/>
        </w:rPr>
      </w:pPr>
    </w:p>
    <w:p w14:paraId="0000000E" w14:textId="77777777" w:rsidR="00C70BBB" w:rsidRPr="00FE5B05" w:rsidRDefault="00FE5B05">
      <w:pPr>
        <w:jc w:val="both"/>
        <w:rPr>
          <w:b/>
          <w:lang w:val="cs-CZ"/>
        </w:rPr>
      </w:pPr>
      <w:r w:rsidRPr="00FE5B05">
        <w:rPr>
          <w:i/>
          <w:lang w:val="cs-CZ"/>
        </w:rPr>
        <w:t>“Na e</w:t>
      </w:r>
      <w:r w:rsidRPr="00FE5B05">
        <w:rPr>
          <w:i/>
          <w:lang w:val="cs-CZ"/>
        </w:rPr>
        <w:t>nergetickou transformaci bude mít Česká republika v dalších deseti letech k dispozici několik set miliard korun z evropských fondů. Před vládou i investory stojí úkol, připravit celou řadu projektů v oblasti rozvoje OZE, úspor, komunitní energetiky nebo ak</w:t>
      </w:r>
      <w:r w:rsidRPr="00FE5B05">
        <w:rPr>
          <w:i/>
          <w:lang w:val="cs-CZ"/>
        </w:rPr>
        <w:t xml:space="preserve">umulace. Představa, že by se z nich financovala dostavba Dukovan nebo Temelína, je iluzorní,” </w:t>
      </w:r>
      <w:r w:rsidRPr="00FE5B05">
        <w:rPr>
          <w:b/>
          <w:lang w:val="cs-CZ"/>
        </w:rPr>
        <w:t xml:space="preserve">dodává Tomáš </w:t>
      </w:r>
      <w:proofErr w:type="spellStart"/>
      <w:r w:rsidRPr="00FE5B05">
        <w:rPr>
          <w:b/>
          <w:lang w:val="cs-CZ"/>
        </w:rPr>
        <w:t>Jungwirth</w:t>
      </w:r>
      <w:proofErr w:type="spellEnd"/>
      <w:r w:rsidRPr="00FE5B05">
        <w:rPr>
          <w:b/>
          <w:lang w:val="cs-CZ"/>
        </w:rPr>
        <w:t xml:space="preserve"> z Centra pro dopravu a energetiku.</w:t>
      </w:r>
    </w:p>
    <w:p w14:paraId="0000000F" w14:textId="77777777" w:rsidR="00C70BBB" w:rsidRPr="00FE5B05" w:rsidRDefault="00C70BBB">
      <w:pPr>
        <w:jc w:val="both"/>
        <w:rPr>
          <w:lang w:val="cs-CZ"/>
        </w:rPr>
      </w:pPr>
    </w:p>
    <w:p w14:paraId="00000010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Nejnovější průzkum agentury </w:t>
      </w:r>
      <w:proofErr w:type="spellStart"/>
      <w:r w:rsidRPr="00FE5B05">
        <w:rPr>
          <w:lang w:val="cs-CZ"/>
        </w:rPr>
        <w:t>Focus</w:t>
      </w:r>
      <w:proofErr w:type="spellEnd"/>
      <w:r w:rsidRPr="00FE5B05">
        <w:rPr>
          <w:lang w:val="cs-CZ"/>
        </w:rPr>
        <w:t xml:space="preserve">, Marketing &amp; </w:t>
      </w:r>
      <w:proofErr w:type="spellStart"/>
      <w:r w:rsidRPr="00FE5B05">
        <w:rPr>
          <w:lang w:val="cs-CZ"/>
        </w:rPr>
        <w:t>Social</w:t>
      </w:r>
      <w:proofErr w:type="spellEnd"/>
      <w:r w:rsidRPr="00FE5B05">
        <w:rPr>
          <w:lang w:val="cs-CZ"/>
        </w:rPr>
        <w:t xml:space="preserve"> </w:t>
      </w:r>
      <w:proofErr w:type="spellStart"/>
      <w:r w:rsidRPr="00FE5B05">
        <w:rPr>
          <w:lang w:val="cs-CZ"/>
        </w:rPr>
        <w:t>Research</w:t>
      </w:r>
      <w:proofErr w:type="spellEnd"/>
      <w:r w:rsidRPr="00FE5B05">
        <w:rPr>
          <w:lang w:val="cs-CZ"/>
        </w:rPr>
        <w:t xml:space="preserve"> vypracovaný pro Hnutí DUHA ukázal, že 52</w:t>
      </w:r>
      <w:r w:rsidRPr="00FE5B05">
        <w:rPr>
          <w:lang w:val="cs-CZ"/>
        </w:rPr>
        <w:t xml:space="preserve"> % dotázaných v Ústeckém a Karlovarském kraji podporuje konec těžby a spalování uhlí v Česku nejpozději v roce 2035. [2] Plánovaný odklon od uhlí jde ale ruku v ruce se systematickou transformací uhelných regionů a musí být sociálně spravedlivý. Česká repu</w:t>
      </w:r>
      <w:r w:rsidRPr="00FE5B05">
        <w:rPr>
          <w:lang w:val="cs-CZ"/>
        </w:rPr>
        <w:t xml:space="preserve">blika bude navíc mít možnost čerpat finanční zdroje v rozsahu 90 mld. Kč z Fondu pro spravedlivou transformaci, který je určen speciálně regionům závislých na fosilních palivech a pro které bude přechod k plánované klimatické neutralitě nejnáročnější. </w:t>
      </w:r>
    </w:p>
    <w:p w14:paraId="00000011" w14:textId="77777777" w:rsidR="00C70BBB" w:rsidRPr="00FE5B05" w:rsidRDefault="00FE5B05">
      <w:pPr>
        <w:spacing w:before="240" w:after="240"/>
        <w:jc w:val="both"/>
        <w:rPr>
          <w:b/>
          <w:i/>
          <w:lang w:val="cs-CZ"/>
        </w:rPr>
      </w:pPr>
      <w:r w:rsidRPr="00FE5B05">
        <w:rPr>
          <w:i/>
          <w:lang w:val="cs-CZ"/>
        </w:rPr>
        <w:t>„Sp</w:t>
      </w:r>
      <w:r w:rsidRPr="00FE5B05">
        <w:rPr>
          <w:i/>
          <w:lang w:val="cs-CZ"/>
        </w:rPr>
        <w:t>ravedlivá transformace by měla být katalyzátorem změn, vedoucích k ochraně životního prostředí a plnění klimatických cílů. Fond pro spravedlivou transformaci tedy musí být nastaven způsobem, aby reflektoval specifické potřeby našich třech uhelných krajů. B</w:t>
      </w:r>
      <w:r w:rsidRPr="00FE5B05">
        <w:rPr>
          <w:i/>
          <w:lang w:val="cs-CZ"/>
        </w:rPr>
        <w:t xml:space="preserve">ez umožnění participace a aktivní součinnosti občanů těchto regionů hrozí, že termín spravedlivá transformace bude jen prázdným heslem,“ </w:t>
      </w:r>
      <w:r w:rsidRPr="00FE5B05">
        <w:rPr>
          <w:lang w:val="cs-CZ"/>
        </w:rPr>
        <w:t xml:space="preserve">zdůrazňuje </w:t>
      </w:r>
      <w:r w:rsidRPr="00FE5B05">
        <w:rPr>
          <w:b/>
          <w:lang w:val="cs-CZ"/>
        </w:rPr>
        <w:t>Zuzana Vondrová, členka pracovní skupiny Uhelné komise a projektová koordinátorka Centra pro dopravu a energ</w:t>
      </w:r>
      <w:r w:rsidRPr="00FE5B05">
        <w:rPr>
          <w:b/>
          <w:lang w:val="cs-CZ"/>
        </w:rPr>
        <w:t>etiku.</w:t>
      </w:r>
      <w:r w:rsidRPr="00FE5B05">
        <w:rPr>
          <w:b/>
          <w:i/>
          <w:lang w:val="cs-CZ"/>
        </w:rPr>
        <w:t xml:space="preserve"> </w:t>
      </w:r>
    </w:p>
    <w:p w14:paraId="00000012" w14:textId="77777777" w:rsidR="00C70BBB" w:rsidRPr="00FE5B05" w:rsidRDefault="00C70BBB">
      <w:pPr>
        <w:jc w:val="both"/>
        <w:rPr>
          <w:lang w:val="cs-CZ"/>
        </w:rPr>
      </w:pPr>
    </w:p>
    <w:p w14:paraId="00000013" w14:textId="77777777" w:rsidR="00C70BBB" w:rsidRPr="00FE5B05" w:rsidRDefault="00C70BBB">
      <w:pPr>
        <w:jc w:val="both"/>
        <w:rPr>
          <w:lang w:val="cs-CZ"/>
        </w:rPr>
      </w:pPr>
    </w:p>
    <w:p w14:paraId="00000014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[1] Analýza CAN </w:t>
      </w:r>
      <w:proofErr w:type="spellStart"/>
      <w:r w:rsidRPr="00FE5B05">
        <w:rPr>
          <w:lang w:val="cs-CZ"/>
        </w:rPr>
        <w:t>Europe</w:t>
      </w:r>
      <w:proofErr w:type="spellEnd"/>
      <w:r w:rsidRPr="00FE5B05">
        <w:rPr>
          <w:lang w:val="cs-CZ"/>
        </w:rPr>
        <w:t xml:space="preserve"> o NKEP členských zemí EU</w:t>
      </w:r>
    </w:p>
    <w:p w14:paraId="00000015" w14:textId="77777777" w:rsidR="00C70BBB" w:rsidRPr="00FE5B05" w:rsidRDefault="00FE5B05">
      <w:pPr>
        <w:jc w:val="both"/>
        <w:rPr>
          <w:lang w:val="cs-CZ"/>
        </w:rPr>
      </w:pPr>
      <w:hyperlink r:id="rId5">
        <w:proofErr w:type="spellStart"/>
        <w:r w:rsidRPr="00FE5B05">
          <w:rPr>
            <w:color w:val="1155CC"/>
            <w:u w:val="single"/>
            <w:lang w:val="cs-CZ"/>
          </w:rPr>
          <w:t>Pave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The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Way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For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Increased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Climate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Ambition</w:t>
        </w:r>
        <w:proofErr w:type="spellEnd"/>
        <w:r w:rsidRPr="00FE5B05">
          <w:rPr>
            <w:color w:val="1155CC"/>
            <w:u w:val="single"/>
            <w:lang w:val="cs-CZ"/>
          </w:rPr>
          <w:t xml:space="preserve">: </w:t>
        </w:r>
        <w:proofErr w:type="spellStart"/>
        <w:r w:rsidRPr="00FE5B05">
          <w:rPr>
            <w:color w:val="1155CC"/>
            <w:u w:val="single"/>
            <w:lang w:val="cs-CZ"/>
          </w:rPr>
          <w:t>Opportunities</w:t>
        </w:r>
        <w:proofErr w:type="spellEnd"/>
        <w:r w:rsidRPr="00FE5B05">
          <w:rPr>
            <w:color w:val="1155CC"/>
            <w:u w:val="single"/>
            <w:lang w:val="cs-CZ"/>
          </w:rPr>
          <w:t xml:space="preserve"> and </w:t>
        </w:r>
        <w:proofErr w:type="spellStart"/>
        <w:r w:rsidRPr="00FE5B05">
          <w:rPr>
            <w:color w:val="1155CC"/>
            <w:u w:val="single"/>
            <w:lang w:val="cs-CZ"/>
          </w:rPr>
          <w:t>Gaps</w:t>
        </w:r>
        <w:proofErr w:type="spellEnd"/>
        <w:r w:rsidRPr="00FE5B05">
          <w:rPr>
            <w:color w:val="1155CC"/>
            <w:u w:val="single"/>
            <w:lang w:val="cs-CZ"/>
          </w:rPr>
          <w:t xml:space="preserve"> in </w:t>
        </w:r>
        <w:proofErr w:type="spellStart"/>
        <w:r w:rsidRPr="00FE5B05">
          <w:rPr>
            <w:color w:val="1155CC"/>
            <w:u w:val="single"/>
            <w:lang w:val="cs-CZ"/>
          </w:rPr>
          <w:t>the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final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National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Energy</w:t>
        </w:r>
        <w:proofErr w:type="spellEnd"/>
        <w:r w:rsidRPr="00FE5B05">
          <w:rPr>
            <w:color w:val="1155CC"/>
            <w:u w:val="single"/>
            <w:lang w:val="cs-CZ"/>
          </w:rPr>
          <w:t xml:space="preserve"> and </w:t>
        </w:r>
        <w:proofErr w:type="spellStart"/>
        <w:r w:rsidRPr="00FE5B05">
          <w:rPr>
            <w:color w:val="1155CC"/>
            <w:u w:val="single"/>
            <w:lang w:val="cs-CZ"/>
          </w:rPr>
          <w:t>Climate</w:t>
        </w:r>
        <w:proofErr w:type="spellEnd"/>
        <w:r w:rsidRPr="00FE5B05">
          <w:rPr>
            <w:color w:val="1155CC"/>
            <w:u w:val="single"/>
            <w:lang w:val="cs-CZ"/>
          </w:rPr>
          <w:t xml:space="preserve"> </w:t>
        </w:r>
        <w:proofErr w:type="spellStart"/>
        <w:r w:rsidRPr="00FE5B05">
          <w:rPr>
            <w:color w:val="1155CC"/>
            <w:u w:val="single"/>
            <w:lang w:val="cs-CZ"/>
          </w:rPr>
          <w:t>Plans</w:t>
        </w:r>
        <w:proofErr w:type="spellEnd"/>
      </w:hyperlink>
    </w:p>
    <w:p w14:paraId="00000016" w14:textId="77777777" w:rsidR="00C70BBB" w:rsidRPr="00FE5B05" w:rsidRDefault="00C70BBB">
      <w:pPr>
        <w:jc w:val="both"/>
        <w:rPr>
          <w:lang w:val="cs-CZ"/>
        </w:rPr>
      </w:pPr>
    </w:p>
    <w:p w14:paraId="00000017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>[2] Závěrečná zpráva z výzkumu Energie 2020 – část Uhelná energetika pro Hnutí DUHA</w:t>
      </w:r>
    </w:p>
    <w:p w14:paraId="00000018" w14:textId="77777777" w:rsidR="00C70BBB" w:rsidRPr="00FE5B05" w:rsidRDefault="00FE5B05">
      <w:pPr>
        <w:jc w:val="both"/>
        <w:rPr>
          <w:lang w:val="cs-CZ"/>
        </w:rPr>
      </w:pPr>
      <w:hyperlink r:id="rId6">
        <w:r w:rsidRPr="00FE5B05">
          <w:rPr>
            <w:color w:val="1155CC"/>
            <w:u w:val="single"/>
            <w:lang w:val="cs-CZ"/>
          </w:rPr>
          <w:t>https://hnutiduha.cz/</w:t>
        </w:r>
        <w:r w:rsidRPr="00FE5B05">
          <w:rPr>
            <w:color w:val="1155CC"/>
            <w:u w:val="single"/>
            <w:lang w:val="cs-CZ"/>
          </w:rPr>
          <w:t>sites/default/files/publikace/2020/06/vytahnute_uhli_focus_pro_hnuti_duha_energie_2020.pdf</w:t>
        </w:r>
      </w:hyperlink>
    </w:p>
    <w:p w14:paraId="00000019" w14:textId="77777777" w:rsidR="00C70BBB" w:rsidRPr="00FE5B05" w:rsidRDefault="00C70BBB">
      <w:pPr>
        <w:jc w:val="both"/>
        <w:rPr>
          <w:lang w:val="cs-CZ"/>
        </w:rPr>
      </w:pPr>
    </w:p>
    <w:p w14:paraId="0000001A" w14:textId="77777777" w:rsidR="00C70BBB" w:rsidRPr="00FE5B05" w:rsidRDefault="00FE5B05">
      <w:pPr>
        <w:jc w:val="both"/>
        <w:rPr>
          <w:b/>
          <w:lang w:val="cs-CZ"/>
        </w:rPr>
      </w:pPr>
      <w:r w:rsidRPr="00FE5B05">
        <w:rPr>
          <w:b/>
          <w:lang w:val="cs-CZ"/>
        </w:rPr>
        <w:t>Kontakty:</w:t>
      </w:r>
    </w:p>
    <w:p w14:paraId="0000001B" w14:textId="77777777" w:rsidR="00C70BBB" w:rsidRPr="00FE5B05" w:rsidRDefault="00C70BBB">
      <w:pPr>
        <w:jc w:val="both"/>
        <w:rPr>
          <w:b/>
          <w:lang w:val="cs-CZ"/>
        </w:rPr>
      </w:pPr>
    </w:p>
    <w:p w14:paraId="0000001C" w14:textId="77777777" w:rsidR="00C70BBB" w:rsidRPr="00FE5B05" w:rsidRDefault="00FE5B05">
      <w:pPr>
        <w:rPr>
          <w:b/>
          <w:lang w:val="cs-CZ"/>
        </w:rPr>
      </w:pPr>
      <w:r w:rsidRPr="00FE5B05">
        <w:rPr>
          <w:lang w:val="cs-CZ"/>
        </w:rPr>
        <w:t xml:space="preserve">Nicole </w:t>
      </w:r>
      <w:proofErr w:type="spellStart"/>
      <w:r w:rsidRPr="00FE5B05">
        <w:rPr>
          <w:lang w:val="cs-CZ"/>
        </w:rPr>
        <w:t>Princlová</w:t>
      </w:r>
      <w:proofErr w:type="spellEnd"/>
      <w:r w:rsidRPr="00FE5B05">
        <w:rPr>
          <w:lang w:val="cs-CZ"/>
        </w:rPr>
        <w:t xml:space="preserve">, komunikační koordinátorka, CDE, +420 731 281 023, </w:t>
      </w:r>
      <w:hyperlink r:id="rId7">
        <w:r w:rsidRPr="00FE5B05">
          <w:rPr>
            <w:color w:val="1155CC"/>
            <w:u w:val="single"/>
            <w:lang w:val="cs-CZ"/>
          </w:rPr>
          <w:t>nicole.princlova@cde-org.cz</w:t>
        </w:r>
      </w:hyperlink>
    </w:p>
    <w:p w14:paraId="0000001D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Kateřina Davidová, CDE, </w:t>
      </w:r>
      <w:hyperlink r:id="rId8">
        <w:r w:rsidRPr="00FE5B05">
          <w:rPr>
            <w:color w:val="1155CC"/>
            <w:u w:val="single"/>
            <w:lang w:val="cs-CZ"/>
          </w:rPr>
          <w:t>katerina.davidova@cde-org.cz</w:t>
        </w:r>
      </w:hyperlink>
    </w:p>
    <w:p w14:paraId="0000001E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Tomáš </w:t>
      </w:r>
      <w:proofErr w:type="spellStart"/>
      <w:r w:rsidRPr="00FE5B05">
        <w:rPr>
          <w:lang w:val="cs-CZ"/>
        </w:rPr>
        <w:t>Jungwirth</w:t>
      </w:r>
      <w:proofErr w:type="spellEnd"/>
      <w:r w:rsidRPr="00FE5B05">
        <w:rPr>
          <w:lang w:val="cs-CZ"/>
        </w:rPr>
        <w:t xml:space="preserve">, CDE, </w:t>
      </w:r>
      <w:hyperlink r:id="rId9">
        <w:r w:rsidRPr="00FE5B05">
          <w:rPr>
            <w:color w:val="1155CC"/>
            <w:u w:val="single"/>
            <w:lang w:val="cs-CZ"/>
          </w:rPr>
          <w:t>tomas.jungwirth@cde-org.cz</w:t>
        </w:r>
      </w:hyperlink>
    </w:p>
    <w:p w14:paraId="0000001F" w14:textId="77777777" w:rsidR="00C70BBB" w:rsidRPr="00FE5B05" w:rsidRDefault="00FE5B05">
      <w:pPr>
        <w:jc w:val="both"/>
        <w:rPr>
          <w:lang w:val="cs-CZ"/>
        </w:rPr>
      </w:pPr>
      <w:r w:rsidRPr="00FE5B05">
        <w:rPr>
          <w:lang w:val="cs-CZ"/>
        </w:rPr>
        <w:t xml:space="preserve">Zuzana Vondrová, CDE, </w:t>
      </w:r>
      <w:hyperlink r:id="rId10">
        <w:r w:rsidRPr="00FE5B05">
          <w:rPr>
            <w:color w:val="1155CC"/>
            <w:u w:val="single"/>
            <w:lang w:val="cs-CZ"/>
          </w:rPr>
          <w:t>zuzana.vondrova@cde-org.cz</w:t>
        </w:r>
      </w:hyperlink>
    </w:p>
    <w:p w14:paraId="00000020" w14:textId="77777777" w:rsidR="00C70BBB" w:rsidRPr="00FE5B05" w:rsidRDefault="00C70BBB">
      <w:pPr>
        <w:jc w:val="both"/>
        <w:rPr>
          <w:lang w:val="cs-CZ"/>
        </w:rPr>
      </w:pPr>
    </w:p>
    <w:p w14:paraId="00000021" w14:textId="77777777" w:rsidR="00C70BBB" w:rsidRPr="00FE5B05" w:rsidRDefault="00C70BBB">
      <w:pPr>
        <w:jc w:val="both"/>
        <w:rPr>
          <w:lang w:val="cs-CZ"/>
        </w:rPr>
      </w:pPr>
    </w:p>
    <w:p w14:paraId="00000022" w14:textId="77777777" w:rsidR="00C70BBB" w:rsidRPr="00FE5B05" w:rsidRDefault="00C70BBB">
      <w:pPr>
        <w:jc w:val="both"/>
        <w:rPr>
          <w:lang w:val="cs-CZ"/>
        </w:rPr>
      </w:pPr>
    </w:p>
    <w:p w14:paraId="00000023" w14:textId="77777777" w:rsidR="00C70BBB" w:rsidRPr="00FE5B05" w:rsidRDefault="00C70BBB">
      <w:pPr>
        <w:jc w:val="both"/>
        <w:rPr>
          <w:lang w:val="cs-CZ"/>
        </w:rPr>
      </w:pPr>
    </w:p>
    <w:sectPr w:rsidR="00C70BBB" w:rsidRPr="00FE5B0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BB"/>
    <w:rsid w:val="00910FF3"/>
    <w:rsid w:val="00C70BBB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1FD"/>
  <w15:docId w15:val="{B5354EC8-8DA7-5244-BB7C-6A54AD4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davidova@cde-org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e.princlova@cde-org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nutiduha.cz/sites/default/files/publikace/2020/06/vytahnute_uhli_focus_pro_hnuti_duha_energie_2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e-org.cz/media/object/1587/opportunities_and_gaps_in_final_necps.pdf" TargetMode="External"/><Relationship Id="rId10" Type="http://schemas.openxmlformats.org/officeDocument/2006/relationships/hyperlink" Target="mailto:zuzana.vondrova@cde-org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omas.jungwirth@cde-org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Princlová</cp:lastModifiedBy>
  <cp:revision>3</cp:revision>
  <dcterms:created xsi:type="dcterms:W3CDTF">2020-06-04T12:28:00Z</dcterms:created>
  <dcterms:modified xsi:type="dcterms:W3CDTF">2020-06-04T12:35:00Z</dcterms:modified>
</cp:coreProperties>
</file>