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44C52" w14:textId="77777777" w:rsidR="00A87B96" w:rsidRDefault="00A87B96">
      <w:pPr>
        <w:ind w:left="7200"/>
        <w:rPr>
          <w:b/>
        </w:rPr>
      </w:pPr>
      <w:bookmarkStart w:id="0" w:name="_GoBack"/>
      <w:bookmarkEnd w:id="0"/>
    </w:p>
    <w:p w14:paraId="25409286" w14:textId="77777777" w:rsidR="00A87B96" w:rsidRDefault="00A87B96">
      <w:pPr>
        <w:jc w:val="center"/>
        <w:rPr>
          <w:b/>
        </w:rPr>
      </w:pPr>
    </w:p>
    <w:p w14:paraId="3941E304" w14:textId="77777777" w:rsidR="00A87B96" w:rsidRDefault="00BF01C6">
      <w:pPr>
        <w:jc w:val="center"/>
      </w:pPr>
      <w:r>
        <w:rPr>
          <w:b/>
        </w:rPr>
        <w:t xml:space="preserve">Doporučení Klimatické koalice pro pozici ČR k dlouhodobé strategii </w:t>
      </w:r>
      <w:r>
        <w:rPr>
          <w:b/>
        </w:rPr>
        <w:br/>
        <w:t>ochrany klimatu v EU</w:t>
      </w:r>
      <w:r>
        <w:t xml:space="preserve"> </w:t>
      </w:r>
    </w:p>
    <w:p w14:paraId="2FAEDD1B" w14:textId="77777777" w:rsidR="00A87B96" w:rsidRDefault="00BF01C6">
      <w:pPr>
        <w:jc w:val="center"/>
      </w:pPr>
      <w:r>
        <w:t>(sdělení Evropské komise z 28. listopadu 2018 „A Clean Planet for all“)</w:t>
      </w:r>
    </w:p>
    <w:p w14:paraId="626527AD" w14:textId="77777777" w:rsidR="00A87B96" w:rsidRDefault="00A87B96">
      <w:pPr>
        <w:rPr>
          <w:highlight w:val="yellow"/>
        </w:rPr>
      </w:pPr>
    </w:p>
    <w:p w14:paraId="5DB01401" w14:textId="77777777" w:rsidR="00A87B96" w:rsidRDefault="00A87B96">
      <w:pPr>
        <w:rPr>
          <w:highlight w:val="yellow"/>
        </w:rPr>
      </w:pPr>
    </w:p>
    <w:p w14:paraId="46FC4361" w14:textId="77777777" w:rsidR="00A87B96" w:rsidRDefault="00A87B96"/>
    <w:p w14:paraId="56B1B1FC" w14:textId="77777777" w:rsidR="00A87B96" w:rsidRDefault="00BF01C6">
      <w:r>
        <w:t xml:space="preserve">Organizace sdružené v </w:t>
      </w:r>
      <w:hyperlink r:id="rId6">
        <w:r>
          <w:rPr>
            <w:color w:val="1155CC"/>
            <w:u w:val="single"/>
          </w:rPr>
          <w:t>Klimatické koalici</w:t>
        </w:r>
      </w:hyperlink>
      <w:r>
        <w:t xml:space="preserve"> vítají návrh Evropské komise (EK), kterým reagovala na výzvu Evropského parlamentu a Rady, aby připravila dlouhodobou strategii snižování emisí skle</w:t>
      </w:r>
      <w:r>
        <w:t>níkových plynů v souladu s Pařížskou dohodou o ochraně klimatu.</w:t>
      </w:r>
    </w:p>
    <w:p w14:paraId="7A05F0E7" w14:textId="77777777" w:rsidR="00A87B96" w:rsidRDefault="00A87B96"/>
    <w:p w14:paraId="50F7BE62" w14:textId="77777777" w:rsidR="00A87B96" w:rsidRDefault="00BF01C6">
      <w:r>
        <w:t>Návrh EK propočítává, že snížení emisí skleníkových plynů o více než 80 % i dosažení nulové bilance emisí (po započítání zachytávání uhlíku) v roce 2050 je možné a evropská ekonomika bude v t</w:t>
      </w:r>
      <w:r>
        <w:t xml:space="preserve">akovém případě silnější, než pokud se o snižování snažit nebude. Z osmi nabízených scénářů snižování emisí se požadavkům Pařížské dohody i nové zprávy IPCC o oteplení o 1,5 stupně Celsia nejvíce přibližují dva scénáře, jež by vedly k čistým nulovým emisím </w:t>
      </w:r>
      <w:r>
        <w:t>v EU do roku 2050. Doporučujeme, aby ČR požadovala, aby se další projednávání návrhu této strategie soustředilo pouze na dva scénáře vedoucí k nejvyššímu snížení emisí. Ovšem vzhledem k tomu, že by Evropská unie měla snižovat emise rychleji než odpovídá sv</w:t>
      </w:r>
      <w:r>
        <w:t>ětovému průměru, debata o dlouhodobé strategii by měla zahrnovat i otázku, jak v EU dosáhnout čistých nulových emisí ještě před polovinou století, nejlépe už kolem roku 2040. Takový scénář v návrhu EK chybí.</w:t>
      </w:r>
    </w:p>
    <w:p w14:paraId="4B4FA82B" w14:textId="77777777" w:rsidR="00A87B96" w:rsidRDefault="00A87B96"/>
    <w:p w14:paraId="49F3490B" w14:textId="77777777" w:rsidR="00A87B96" w:rsidRDefault="00BF01C6">
      <w:r>
        <w:t>Zpráva IPCC navíc jasně ukazuje, že jakkoli amb</w:t>
      </w:r>
      <w:r>
        <w:t>iciózní cíle pro snížení emisí v dlouhodobém horizontu státy přijmou, z hlediska udržení globálního oteplení na hodnotě 1,5 stupně Celsia je klíčové, aby emise výrazně klesly již v příštím desetiletí. Návrh dlouhodobé strategie je proto vítanou příležitost</w:t>
      </w:r>
      <w:r>
        <w:t>í k přehodnocení dosavadních cílů EU v ochraně klimatu do roku 2030. Shodu na úpravě klimatického cíle EU pro rok 2030 je potřeba nalézt co nejdříve s ohledem na přípravu národních integrovaných plánů v oblasti energetiky a klimatu, které mají členské stát</w:t>
      </w:r>
      <w:r>
        <w:t>y EU dokončit v tomto roce. Doporučujeme, aby ČR podpořila dohodu o rychlejším tempu snižování emisí v EU do roku 2030 v souladu s výzvou EK a některých členských států (Dánsko, Finsko, Francie, Německo, Nizozemsko, Itálie, Lucembursko, Portugalsko, Španěl</w:t>
      </w:r>
      <w:r>
        <w:t>sko, Velká Británie) zveřejněnou na mezinárodní konferenci o ochraně klimatu v polských Katowicích v závěru loňského roku. Dosavadní 40% cíl by měl být navýšen na alespoň 55 % do roku 2030. Rychlé snížení emisí již do roku 2030 navíc zmenšuje riziko závisl</w:t>
      </w:r>
      <w:r>
        <w:t xml:space="preserve">osti na tzv. negativních emisních technologiích, které přispívají k odstranění oxidu uhličitého z atmosféry. Oba scénáře vedoucí k nulové bilanci emisí v roce 2050 s nasazením těchto technologií počítají, na problémy v hodnocení jejich reálného potenciálu </w:t>
      </w:r>
      <w:r>
        <w:t xml:space="preserve">však poukázala například </w:t>
      </w:r>
      <w:hyperlink r:id="rId7">
        <w:r>
          <w:rPr>
            <w:color w:val="1155CC"/>
            <w:u w:val="single"/>
          </w:rPr>
          <w:t xml:space="preserve">asociace </w:t>
        </w:r>
      </w:hyperlink>
      <w:hyperlink r:id="rId8">
        <w:r>
          <w:rPr>
            <w:color w:val="1155CC"/>
            <w:sz w:val="21"/>
            <w:szCs w:val="21"/>
            <w:highlight w:val="white"/>
            <w:u w:val="single"/>
          </w:rPr>
          <w:t>akademií věd v EU</w:t>
        </w:r>
      </w:hyperlink>
      <w:r>
        <w:rPr>
          <w:color w:val="333333"/>
          <w:sz w:val="21"/>
          <w:szCs w:val="21"/>
          <w:highlight w:val="white"/>
        </w:rPr>
        <w:t>.</w:t>
      </w:r>
    </w:p>
    <w:p w14:paraId="15461985" w14:textId="77777777" w:rsidR="00A87B96" w:rsidRDefault="00A87B96"/>
    <w:p w14:paraId="3D4DB3B8" w14:textId="77777777" w:rsidR="00A87B96" w:rsidRDefault="00BF01C6">
      <w:r>
        <w:t xml:space="preserve">Dále doporučujeme, aby se ČR zasadila, že příští rozpočet EU potřebnou transformaci směrem k uhlíkové neutralitě podstatným způsobem podpoří, a to zvláště v chudších státech </w:t>
      </w:r>
      <w:r>
        <w:t xml:space="preserve">EU. Zástupci ČR by proto měli využít jak nadcházející debatu o dlouhodobé strategii snižování emisí, tak pokračující jednání o budoucím rozpočtu EU, a požadovat, aby na </w:t>
      </w:r>
      <w:r>
        <w:lastRenderedPageBreak/>
        <w:t>klimatická opatření (energetickou účinnost, obnovitelné zdroje nebo snižování emisí v d</w:t>
      </w:r>
      <w:r>
        <w:t xml:space="preserve">opravě) bylo určeno nejméně 40 % rozpočtu. Dále je potřeba zajistit účinné vykazování těchto výdajů a zcela vyloučit podporu fosilních zdrojů z evropského rozpočtu. </w:t>
      </w:r>
    </w:p>
    <w:p w14:paraId="68F480B8" w14:textId="77777777" w:rsidR="00A87B96" w:rsidRDefault="00A87B96"/>
    <w:p w14:paraId="06FAFBBF" w14:textId="77777777" w:rsidR="00A87B96" w:rsidRDefault="00A87B96"/>
    <w:p w14:paraId="65988D40" w14:textId="77777777" w:rsidR="00A87B96" w:rsidRDefault="00BF01C6">
      <w:r>
        <w:t>Za Klimatickou koalici členové a členky Rady:</w:t>
      </w:r>
    </w:p>
    <w:p w14:paraId="286FB94D" w14:textId="77777777" w:rsidR="00A87B96" w:rsidRDefault="00BF01C6">
      <w:r>
        <w:t>Lukáš Hrábek, Greenpeace ČR</w:t>
      </w:r>
    </w:p>
    <w:p w14:paraId="61248BC6" w14:textId="77777777" w:rsidR="00A87B96" w:rsidRDefault="00BF01C6">
      <w:r>
        <w:t>Jiří Koželouh,</w:t>
      </w:r>
      <w:r>
        <w:t xml:space="preserve"> Hnutí DUHA</w:t>
      </w:r>
    </w:p>
    <w:p w14:paraId="52130BBC" w14:textId="77777777" w:rsidR="00A87B96" w:rsidRDefault="00BF01C6">
      <w:r>
        <w:t>Petr Kucka, Ekologický institut Veronica</w:t>
      </w:r>
    </w:p>
    <w:p w14:paraId="3FB61F36" w14:textId="77777777" w:rsidR="00A87B96" w:rsidRDefault="00BF01C6">
      <w:r>
        <w:t>Klára Sutlovičová, Glopolis</w:t>
      </w:r>
    </w:p>
    <w:p w14:paraId="48D83462" w14:textId="77777777" w:rsidR="00A87B96" w:rsidRDefault="00BF01C6">
      <w:r>
        <w:t>Barbora Urbanová, Centrum pro dopravu a energetiku</w:t>
      </w:r>
    </w:p>
    <w:sectPr w:rsidR="00A87B96">
      <w:head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9703D" w14:textId="77777777" w:rsidR="00BF01C6" w:rsidRDefault="00BF01C6">
      <w:pPr>
        <w:spacing w:line="240" w:lineRule="auto"/>
      </w:pPr>
      <w:r>
        <w:separator/>
      </w:r>
    </w:p>
  </w:endnote>
  <w:endnote w:type="continuationSeparator" w:id="0">
    <w:p w14:paraId="24B3AB6D" w14:textId="77777777" w:rsidR="00BF01C6" w:rsidRDefault="00BF0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84B7" w14:textId="77777777" w:rsidR="00A87B96" w:rsidRDefault="00A87B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92991" w14:textId="77777777" w:rsidR="00BF01C6" w:rsidRDefault="00BF01C6">
      <w:pPr>
        <w:spacing w:line="240" w:lineRule="auto"/>
      </w:pPr>
      <w:r>
        <w:separator/>
      </w:r>
    </w:p>
  </w:footnote>
  <w:footnote w:type="continuationSeparator" w:id="0">
    <w:p w14:paraId="313AD327" w14:textId="77777777" w:rsidR="00BF01C6" w:rsidRDefault="00BF0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7D34" w14:textId="77777777" w:rsidR="00A87B96" w:rsidRDefault="00A87B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5E3" w14:textId="77777777" w:rsidR="00A87B96" w:rsidRDefault="00BF01C6">
    <w:pPr>
      <w:ind w:left="7200"/>
    </w:pPr>
    <w:r>
      <w:rPr>
        <w:b/>
        <w:noProof/>
      </w:rPr>
      <w:drawing>
        <wp:inline distT="114300" distB="114300" distL="114300" distR="114300" wp14:anchorId="1E0D0FE0" wp14:editId="7626B680">
          <wp:extent cx="1779058" cy="9763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058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96"/>
    <w:rsid w:val="00A472C9"/>
    <w:rsid w:val="00A87B96"/>
    <w:rsid w:val="00B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96701"/>
  <w15:docId w15:val="{5AC56F24-6ACD-466C-8A7C-4281A275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cr.cz/cs/pro-media/aktuality/Negativni-emisni-technologie-nevyvazi-usili-vynalozene-na-zmirneni-zmen-klimat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vcr.cz/cs/pro-media/aktuality/Negativni-emisni-technologie-nevyvazi-usili-vynalozene-na-zmirneni-zmen-klimat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menaklimatu.cz/cz/o-klimaticke-koalici/138-klimaticka-koalice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 Europe</dc:creator>
  <cp:lastModifiedBy>Marek Kormanos</cp:lastModifiedBy>
  <cp:revision>2</cp:revision>
  <dcterms:created xsi:type="dcterms:W3CDTF">2020-04-07T21:54:00Z</dcterms:created>
  <dcterms:modified xsi:type="dcterms:W3CDTF">2020-04-07T21:54:00Z</dcterms:modified>
</cp:coreProperties>
</file>