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5632" w14:textId="77777777" w:rsidR="00D13454" w:rsidRPr="007D40A5" w:rsidRDefault="0007131B" w:rsidP="00581192">
      <w:pPr>
        <w:pStyle w:val="Bezmezer"/>
      </w:pPr>
      <w:bookmarkStart w:id="0" w:name="_GoBack"/>
      <w:bookmarkEnd w:id="0"/>
      <w:r w:rsidRPr="007D40A5">
        <w:rPr>
          <w:noProof/>
          <w:lang w:eastAsia="cs-CZ" w:bidi="ar-SA"/>
        </w:rPr>
        <w:drawing>
          <wp:inline distT="0" distB="0" distL="0" distR="0" wp14:anchorId="0AA9B90B" wp14:editId="2C2C815C">
            <wp:extent cx="1905635" cy="54800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0A5"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426B8043" wp14:editId="31245C03">
            <wp:simplePos x="0" y="0"/>
            <wp:positionH relativeFrom="column">
              <wp:posOffset>2107565</wp:posOffset>
            </wp:positionH>
            <wp:positionV relativeFrom="paragraph">
              <wp:posOffset>-25400</wp:posOffset>
            </wp:positionV>
            <wp:extent cx="1962785" cy="54864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0A5">
        <w:rPr>
          <w:noProof/>
          <w:lang w:eastAsia="cs-CZ" w:bidi="ar-SA"/>
        </w:rPr>
        <w:drawing>
          <wp:anchor distT="0" distB="0" distL="0" distR="0" simplePos="0" relativeHeight="6" behindDoc="0" locked="0" layoutInCell="1" allowOverlap="1" wp14:anchorId="5AEAB87A" wp14:editId="79B414E8">
            <wp:simplePos x="0" y="0"/>
            <wp:positionH relativeFrom="column">
              <wp:posOffset>4220210</wp:posOffset>
            </wp:positionH>
            <wp:positionV relativeFrom="paragraph">
              <wp:posOffset>50800</wp:posOffset>
            </wp:positionV>
            <wp:extent cx="2214245" cy="667385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897E1" w14:textId="77777777" w:rsidR="00D13454" w:rsidRPr="007D40A5" w:rsidRDefault="00D13454"/>
    <w:p w14:paraId="342752CE" w14:textId="77777777" w:rsidR="00D13454" w:rsidRPr="007D40A5" w:rsidRDefault="00164684">
      <w:r w:rsidRPr="007D40A5">
        <w:rPr>
          <w:noProof/>
          <w:lang w:eastAsia="cs-CZ" w:bidi="ar-SA"/>
        </w:rPr>
        <w:drawing>
          <wp:anchor distT="0" distB="0" distL="0" distR="0" simplePos="0" relativeHeight="4" behindDoc="0" locked="0" layoutInCell="1" allowOverlap="1" wp14:anchorId="71CCC467" wp14:editId="57979828">
            <wp:simplePos x="0" y="0"/>
            <wp:positionH relativeFrom="column">
              <wp:posOffset>3431540</wp:posOffset>
            </wp:positionH>
            <wp:positionV relativeFrom="paragraph">
              <wp:posOffset>95885</wp:posOffset>
            </wp:positionV>
            <wp:extent cx="2341245" cy="760730"/>
            <wp:effectExtent l="0" t="0" r="0" b="0"/>
            <wp:wrapSquare wrapText="largest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067EC" w14:textId="77777777" w:rsidR="00D13454" w:rsidRPr="007D40A5" w:rsidRDefault="00164684">
      <w:r w:rsidRPr="007D40A5"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6DB5105E" wp14:editId="5641DE2F">
            <wp:simplePos x="0" y="0"/>
            <wp:positionH relativeFrom="column">
              <wp:posOffset>284480</wp:posOffset>
            </wp:positionH>
            <wp:positionV relativeFrom="paragraph">
              <wp:posOffset>6350</wp:posOffset>
            </wp:positionV>
            <wp:extent cx="2522220" cy="56832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FC6B1" w14:textId="77777777" w:rsidR="00D13454" w:rsidRPr="007D40A5" w:rsidRDefault="00D13454"/>
    <w:p w14:paraId="273634BE" w14:textId="77777777" w:rsidR="00D13454" w:rsidRPr="007D40A5" w:rsidRDefault="00D13454"/>
    <w:p w14:paraId="65921897" w14:textId="77777777" w:rsidR="00D13454" w:rsidRPr="007D40A5" w:rsidRDefault="00D13454"/>
    <w:p w14:paraId="30C64235" w14:textId="77777777" w:rsidR="00D13454" w:rsidRPr="007D40A5" w:rsidRDefault="00D13454"/>
    <w:p w14:paraId="40E6AD91" w14:textId="77777777" w:rsidR="00D345B5" w:rsidRPr="007D40A5" w:rsidRDefault="00D345B5"/>
    <w:p w14:paraId="6C9D63FF" w14:textId="77777777" w:rsidR="00D345B5" w:rsidRPr="007D40A5" w:rsidRDefault="00D345B5"/>
    <w:p w14:paraId="6D12230C" w14:textId="77777777" w:rsidR="00D345B5" w:rsidRPr="007D40A5" w:rsidRDefault="00D345B5"/>
    <w:p w14:paraId="6BD77579" w14:textId="77777777" w:rsidR="007D40A5" w:rsidRPr="00337854" w:rsidRDefault="00685D36" w:rsidP="0033785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rFonts w:ascii="Arial" w:hAnsi="Arial" w:cs="Arial"/>
          <w:b/>
          <w:color w:val="000000"/>
        </w:rPr>
        <w:t>T</w:t>
      </w:r>
      <w:r w:rsidR="007D40A5" w:rsidRPr="00337854">
        <w:rPr>
          <w:rFonts w:ascii="Arial" w:hAnsi="Arial" w:cs="Arial"/>
          <w:b/>
          <w:color w:val="000000"/>
        </w:rPr>
        <w:t xml:space="preserve">isková zpráva ke zveřejnění </w:t>
      </w:r>
      <w:r>
        <w:rPr>
          <w:rFonts w:ascii="Arial" w:hAnsi="Arial" w:cs="Arial"/>
          <w:b/>
          <w:color w:val="000000"/>
        </w:rPr>
        <w:t xml:space="preserve">nové </w:t>
      </w:r>
      <w:r w:rsidR="007D40A5" w:rsidRPr="00337854">
        <w:rPr>
          <w:rFonts w:ascii="Arial" w:hAnsi="Arial" w:cs="Arial"/>
          <w:b/>
          <w:color w:val="000000"/>
        </w:rPr>
        <w:t xml:space="preserve">studie o dopadech odstavení uhelných elektráren na </w:t>
      </w:r>
      <w:r w:rsidR="00337854">
        <w:rPr>
          <w:rFonts w:ascii="Arial" w:hAnsi="Arial" w:cs="Arial"/>
          <w:b/>
          <w:color w:val="000000"/>
        </w:rPr>
        <w:t xml:space="preserve">českou </w:t>
      </w:r>
      <w:r w:rsidR="007D40A5" w:rsidRPr="00337854">
        <w:rPr>
          <w:rFonts w:ascii="Arial" w:hAnsi="Arial" w:cs="Arial"/>
          <w:b/>
          <w:color w:val="000000"/>
        </w:rPr>
        <w:t>elektrizační soustavu</w:t>
      </w:r>
    </w:p>
    <w:p w14:paraId="43C2955F" w14:textId="77777777" w:rsidR="007D40A5" w:rsidRPr="007D40A5" w:rsidRDefault="007D40A5" w:rsidP="007D40A5"/>
    <w:p w14:paraId="1AE94571" w14:textId="77777777" w:rsidR="007D40A5" w:rsidRDefault="007D40A5" w:rsidP="0061548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D40A5">
        <w:rPr>
          <w:rFonts w:ascii="Arial" w:hAnsi="Arial" w:cs="Arial"/>
          <w:b/>
          <w:bCs/>
          <w:color w:val="000000"/>
          <w:sz w:val="40"/>
          <w:szCs w:val="40"/>
        </w:rPr>
        <w:t>Přelomová studie: Po odstavení českých uhelných elektráren světla nezhasnou</w:t>
      </w:r>
    </w:p>
    <w:p w14:paraId="0219B10F" w14:textId="77777777" w:rsidR="0061548D" w:rsidRDefault="00685D36" w:rsidP="0061548D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40"/>
          <w:szCs w:val="40"/>
        </w:rPr>
      </w:pPr>
      <w:r w:rsidRPr="00685D36">
        <w:rPr>
          <w:rFonts w:ascii="Arial" w:hAnsi="Arial" w:cs="Arial"/>
          <w:bCs/>
          <w:color w:val="000000"/>
          <w:sz w:val="40"/>
          <w:szCs w:val="40"/>
        </w:rPr>
        <w:t xml:space="preserve">Naše síť může v roce 2030 bezproblémově fungovat bez velkých uhelných elektráren a </w:t>
      </w:r>
      <w:r>
        <w:rPr>
          <w:rFonts w:ascii="Arial" w:hAnsi="Arial" w:cs="Arial"/>
          <w:bCs/>
          <w:color w:val="000000"/>
          <w:sz w:val="40"/>
          <w:szCs w:val="40"/>
        </w:rPr>
        <w:t>s OZE</w:t>
      </w:r>
    </w:p>
    <w:p w14:paraId="2EAA37FC" w14:textId="77777777" w:rsidR="00685D36" w:rsidRPr="00685D36" w:rsidRDefault="00685D36" w:rsidP="0061548D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40"/>
          <w:szCs w:val="40"/>
        </w:rPr>
      </w:pPr>
    </w:p>
    <w:p w14:paraId="5332867B" w14:textId="77777777" w:rsidR="0061548D" w:rsidRDefault="0061548D" w:rsidP="0061548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45DF58C" w14:textId="77777777" w:rsidR="0061548D" w:rsidRPr="0061548D" w:rsidRDefault="0061548D" w:rsidP="0061548D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č</w:t>
      </w:r>
      <w:r w:rsidRPr="0061548D">
        <w:rPr>
          <w:rFonts w:ascii="Arial" w:hAnsi="Arial" w:cs="Arial"/>
          <w:bCs/>
          <w:color w:val="000000"/>
        </w:rPr>
        <w:t>tvrtek</w:t>
      </w:r>
      <w:r>
        <w:rPr>
          <w:rFonts w:ascii="Arial" w:hAnsi="Arial" w:cs="Arial"/>
          <w:bCs/>
          <w:color w:val="000000"/>
        </w:rPr>
        <w:t xml:space="preserve"> 24. května 2018</w:t>
      </w:r>
    </w:p>
    <w:p w14:paraId="33A1E609" w14:textId="77777777" w:rsidR="007D40A5" w:rsidRPr="0061548D" w:rsidRDefault="007D40A5" w:rsidP="007D40A5"/>
    <w:p w14:paraId="6502A981" w14:textId="77777777" w:rsidR="00685D36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D40A5">
        <w:rPr>
          <w:rFonts w:ascii="Arial" w:hAnsi="Arial" w:cs="Arial"/>
          <w:color w:val="000000"/>
        </w:rPr>
        <w:t>Česká síť může v roce 2030 bezproblémově fungovat bez velkých uhelných elektráren. To je hlavní sdělení</w:t>
      </w:r>
      <w:r w:rsidR="0061548D">
        <w:rPr>
          <w:rFonts w:ascii="Arial" w:hAnsi="Arial" w:cs="Arial"/>
          <w:color w:val="000000"/>
        </w:rPr>
        <w:t xml:space="preserve"> nové </w:t>
      </w:r>
      <w:r w:rsidRPr="007D40A5">
        <w:rPr>
          <w:rFonts w:ascii="Arial" w:hAnsi="Arial" w:cs="Arial"/>
          <w:color w:val="000000"/>
        </w:rPr>
        <w:t xml:space="preserve">studie [1] </w:t>
      </w:r>
      <w:r w:rsidR="00E4249E">
        <w:rPr>
          <w:rFonts w:ascii="Arial" w:hAnsi="Arial" w:cs="Arial"/>
          <w:color w:val="000000"/>
        </w:rPr>
        <w:t xml:space="preserve">renomované </w:t>
      </w:r>
      <w:r w:rsidR="0061548D" w:rsidRPr="007D40A5">
        <w:rPr>
          <w:rFonts w:ascii="Arial" w:hAnsi="Arial" w:cs="Arial"/>
          <w:color w:val="000000"/>
        </w:rPr>
        <w:t>konzultační společnost</w:t>
      </w:r>
      <w:r w:rsidR="0061548D">
        <w:rPr>
          <w:rFonts w:ascii="Arial" w:hAnsi="Arial" w:cs="Arial"/>
          <w:color w:val="000000"/>
        </w:rPr>
        <w:t>i</w:t>
      </w:r>
      <w:r w:rsidR="0061548D" w:rsidRPr="007D40A5">
        <w:rPr>
          <w:rFonts w:ascii="Arial" w:hAnsi="Arial" w:cs="Arial"/>
          <w:color w:val="000000"/>
        </w:rPr>
        <w:t xml:space="preserve"> Energynautics</w:t>
      </w:r>
      <w:r w:rsidR="00337854">
        <w:rPr>
          <w:rFonts w:ascii="Arial" w:hAnsi="Arial" w:cs="Arial"/>
          <w:color w:val="000000"/>
        </w:rPr>
        <w:t xml:space="preserve">, kterou dnes na tiskové konferenci v Praze představil </w:t>
      </w:r>
      <w:r w:rsidR="00E4249E">
        <w:rPr>
          <w:rFonts w:ascii="Arial" w:hAnsi="Arial" w:cs="Arial"/>
          <w:color w:val="000000"/>
        </w:rPr>
        <w:t xml:space="preserve">její </w:t>
      </w:r>
      <w:r w:rsidR="00337854" w:rsidRPr="0061548D">
        <w:rPr>
          <w:rFonts w:ascii="Arial" w:hAnsi="Arial" w:cs="Arial"/>
          <w:color w:val="000000"/>
        </w:rPr>
        <w:t>hlavní autor Peter</w:t>
      </w:r>
      <w:r w:rsidR="00E4249E">
        <w:rPr>
          <w:rFonts w:ascii="Arial" w:hAnsi="Arial" w:cs="Arial"/>
          <w:color w:val="000000"/>
        </w:rPr>
        <w:t xml:space="preserve"> </w:t>
      </w:r>
      <w:r w:rsidR="00337854" w:rsidRPr="0061548D">
        <w:rPr>
          <w:rFonts w:ascii="Arial" w:hAnsi="Arial" w:cs="Arial"/>
          <w:color w:val="000000"/>
        </w:rPr>
        <w:t>-</w:t>
      </w:r>
      <w:r w:rsidR="00337854" w:rsidRPr="0061548D">
        <w:rPr>
          <w:rFonts w:ascii="Arial" w:hAnsi="Arial" w:cs="Arial"/>
        </w:rPr>
        <w:t xml:space="preserve"> Philipp Schierhorn.</w:t>
      </w:r>
      <w:r w:rsidR="00E4249E">
        <w:rPr>
          <w:rFonts w:ascii="Arial" w:hAnsi="Arial" w:cs="Arial"/>
        </w:rPr>
        <w:t xml:space="preserve"> </w:t>
      </w:r>
      <w:r w:rsidR="00685D36">
        <w:rPr>
          <w:rFonts w:ascii="Arial" w:hAnsi="Arial" w:cs="Arial"/>
        </w:rPr>
        <w:t xml:space="preserve">Studie </w:t>
      </w:r>
      <w:r w:rsidR="00685D36">
        <w:rPr>
          <w:rFonts w:ascii="Arial" w:hAnsi="Arial" w:cs="Arial"/>
          <w:color w:val="000000"/>
        </w:rPr>
        <w:t>Czech Power Grip Without Elektricity from Coal by 2030 vznikla na ob</w:t>
      </w:r>
      <w:r w:rsidR="00685D36" w:rsidRPr="007D40A5">
        <w:rPr>
          <w:rFonts w:ascii="Arial" w:hAnsi="Arial" w:cs="Arial"/>
          <w:color w:val="000000"/>
        </w:rPr>
        <w:t>jednávku organizací Glopolis, Frank Bold, Hnutí DUHA, CEE Bankwatch Network a Aliance pro energetickou soběstačnost</w:t>
      </w:r>
      <w:r w:rsidR="00685D36">
        <w:rPr>
          <w:rFonts w:ascii="Arial" w:hAnsi="Arial" w:cs="Arial"/>
          <w:color w:val="000000"/>
        </w:rPr>
        <w:t>.</w:t>
      </w:r>
      <w:r w:rsidR="00685D36" w:rsidRPr="007D40A5">
        <w:rPr>
          <w:rFonts w:ascii="Arial" w:hAnsi="Arial" w:cs="Arial"/>
          <w:color w:val="000000"/>
        </w:rPr>
        <w:t xml:space="preserve"> </w:t>
      </w:r>
    </w:p>
    <w:p w14:paraId="322DA995" w14:textId="77777777" w:rsidR="00685D36" w:rsidRDefault="00685D36" w:rsidP="007D40A5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1CCF8C4D" w14:textId="35028987" w:rsidR="00685D36" w:rsidRPr="001D40A5" w:rsidRDefault="00685D36" w:rsidP="007D40A5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Český výtah ze studie najdete zde: </w:t>
      </w:r>
      <w:hyperlink r:id="rId9" w:history="1">
        <w:r w:rsidRPr="000F6B91">
          <w:rPr>
            <w:rStyle w:val="Hypertextovodkaz"/>
            <w:rFonts w:ascii="Arial" w:hAnsi="Arial" w:cs="Arial"/>
          </w:rPr>
          <w:t>http://glopolis.org/wp-content/uploads/Infolist-sit-bez-uhli.pdf</w:t>
        </w:r>
      </w:hyperlink>
      <w:r>
        <w:rPr>
          <w:rFonts w:ascii="Arial" w:hAnsi="Arial" w:cs="Arial"/>
          <w:color w:val="000000"/>
        </w:rPr>
        <w:t xml:space="preserve">. Celou studii v angličtině najdete zde: </w:t>
      </w:r>
      <w:r>
        <w:rPr>
          <w:rFonts w:ascii="Arial" w:hAnsi="Arial" w:cs="Arial"/>
          <w:color w:val="000000"/>
        </w:rPr>
        <w:fldChar w:fldCharType="begin"/>
      </w:r>
      <w:r w:rsidR="007B7411">
        <w:rPr>
          <w:rFonts w:ascii="Arial" w:hAnsi="Arial" w:cs="Arial"/>
          <w:color w:val="000000"/>
        </w:rPr>
        <w:instrText>HYPERLINK "C:\\Users\\info\\Downloads\\TZ_Prelomova_studie_svetla_nezhasnou_24_5_2018.docx"</w:instrText>
      </w:r>
      <w:r w:rsidR="007B7411"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D40A5">
        <w:rPr>
          <w:rStyle w:val="Hypertextovodkaz"/>
          <w:rFonts w:ascii="Arial" w:hAnsi="Arial" w:cs="Arial"/>
        </w:rPr>
        <w:t>http://glopolis.org/wp-content/uploads/Czech-Grid-Without-Coal-By-2030_fin.pdf</w:t>
      </w:r>
    </w:p>
    <w:p w14:paraId="61463146" w14:textId="77777777" w:rsidR="00685D36" w:rsidRDefault="00685D36" w:rsidP="007D40A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5CDD3952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Základem studie jsou výsledky modelování, které provedli experti Energynautics pomocí vlastních softwarových nástrojů. </w:t>
      </w:r>
      <w:r w:rsidR="0061548D">
        <w:rPr>
          <w:rFonts w:ascii="Arial" w:hAnsi="Arial" w:cs="Arial"/>
          <w:color w:val="000000"/>
        </w:rPr>
        <w:t xml:space="preserve">Simulovali na </w:t>
      </w:r>
      <w:r w:rsidRPr="007D40A5">
        <w:rPr>
          <w:rFonts w:ascii="Arial" w:hAnsi="Arial" w:cs="Arial"/>
          <w:color w:val="000000"/>
        </w:rPr>
        <w:t>počítačové</w:t>
      </w:r>
      <w:r w:rsidR="0061548D">
        <w:rPr>
          <w:rFonts w:ascii="Arial" w:hAnsi="Arial" w:cs="Arial"/>
          <w:color w:val="000000"/>
        </w:rPr>
        <w:t>m</w:t>
      </w:r>
      <w:r w:rsidRPr="007D40A5">
        <w:rPr>
          <w:rFonts w:ascii="Arial" w:hAnsi="Arial" w:cs="Arial"/>
          <w:color w:val="000000"/>
        </w:rPr>
        <w:t xml:space="preserve"> modelu chování sítě ve všech dnech roku s předpokladem zrychlení energetické transformace v České republice mezi dneškem a rokem 2030. </w:t>
      </w:r>
      <w:r w:rsidR="0061548D">
        <w:rPr>
          <w:rFonts w:ascii="Arial" w:hAnsi="Arial" w:cs="Arial"/>
          <w:color w:val="000000"/>
        </w:rPr>
        <w:t>P</w:t>
      </w:r>
      <w:r w:rsidRPr="007D40A5">
        <w:rPr>
          <w:rFonts w:ascii="Arial" w:hAnsi="Arial" w:cs="Arial"/>
          <w:color w:val="000000"/>
        </w:rPr>
        <w:t xml:space="preserve">rojevila </w:t>
      </w:r>
      <w:r w:rsidR="0061548D">
        <w:rPr>
          <w:rFonts w:ascii="Arial" w:hAnsi="Arial" w:cs="Arial"/>
          <w:color w:val="000000"/>
        </w:rPr>
        <w:t xml:space="preserve">by se </w:t>
      </w:r>
      <w:r w:rsidRPr="007D40A5">
        <w:rPr>
          <w:rFonts w:ascii="Arial" w:hAnsi="Arial" w:cs="Arial"/>
          <w:color w:val="000000"/>
        </w:rPr>
        <w:t xml:space="preserve">především odstavením všech uhelných zdrojů provozovaných výhradně pro výrobu elektřiny. Podle předpokladů zůstanou v provozu pouze uhelné zdroje s kombinovanou výrobou tepla a elektřiny, jejichž hlavním </w:t>
      </w:r>
      <w:r w:rsidR="0061548D">
        <w:rPr>
          <w:rFonts w:ascii="Arial" w:hAnsi="Arial" w:cs="Arial"/>
          <w:color w:val="000000"/>
        </w:rPr>
        <w:t xml:space="preserve">cílem </w:t>
      </w:r>
      <w:r w:rsidRPr="007D40A5">
        <w:rPr>
          <w:rFonts w:ascii="Arial" w:hAnsi="Arial" w:cs="Arial"/>
          <w:color w:val="000000"/>
        </w:rPr>
        <w:t>je zásobování velkých sídelních celků teplem, a kogenerační zdroje v průmyslových podnicích. Pro ty navíc bude zajištěno uhlí, kterým by se jinak zbytečně plýtvalo v nízkoúčinných elektrárnách.</w:t>
      </w:r>
    </w:p>
    <w:p w14:paraId="2DECF866" w14:textId="77777777" w:rsidR="007D40A5" w:rsidRPr="007D40A5" w:rsidRDefault="007D40A5" w:rsidP="007D40A5"/>
    <w:p w14:paraId="77023353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Druhým významným rozdílem mezi předpoklady pro rok 2030 a současným stavem je nárůst výkonu obnovitelných zdrojů, především větrných a solárních elektráren, tedy zdrojů závislých na počasí. Model předpokládá nárůst výkonu větrných elektráren na 2050 </w:t>
      </w:r>
      <w:r w:rsidRPr="007D40A5">
        <w:rPr>
          <w:rFonts w:ascii="Arial" w:hAnsi="Arial" w:cs="Arial"/>
          <w:color w:val="000000"/>
        </w:rPr>
        <w:lastRenderedPageBreak/>
        <w:t>MW (oproti 278 MW v roce 2017) a solárních elektráren na 5500 MW (oproti 2100 MW v roce 2017). Podle výsledků modelu tento nárůst stabilitu sítě neohrozí.</w:t>
      </w:r>
    </w:p>
    <w:p w14:paraId="2A77E1ED" w14:textId="77777777" w:rsidR="007D40A5" w:rsidRPr="007D40A5" w:rsidRDefault="007D40A5" w:rsidP="007D40A5"/>
    <w:p w14:paraId="542314CB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>Hlavním výsledkem modelu, který testoval řadu parametrů sítě v patnáctiminutových intervalech, je zjištění, že ani po rozsáhlé transformaci nebude ohrožena bezpečnost dodávek spotřebitelům.</w:t>
      </w:r>
    </w:p>
    <w:p w14:paraId="60E18576" w14:textId="77777777" w:rsidR="007D40A5" w:rsidRPr="007D40A5" w:rsidRDefault="007D40A5" w:rsidP="007D40A5"/>
    <w:p w14:paraId="46C9F847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Studie také ukazuje, že ve včerejší bouřlivé debatě o omezení výjimek z limitů pro znečištění ovzduší z uhelných elektráren v Poslanecké sněmovně měli pravdu ti, kteří argumentovali, že útlum uhelných elektráren kvůli ochraně ovzduší </w:t>
      </w:r>
      <w:r w:rsidR="0061548D">
        <w:rPr>
          <w:rFonts w:ascii="Arial" w:hAnsi="Arial" w:cs="Arial"/>
          <w:color w:val="000000"/>
        </w:rPr>
        <w:t xml:space="preserve">neohrozí </w:t>
      </w:r>
      <w:r w:rsidRPr="007D40A5">
        <w:rPr>
          <w:rFonts w:ascii="Arial" w:hAnsi="Arial" w:cs="Arial"/>
          <w:color w:val="000000"/>
        </w:rPr>
        <w:t xml:space="preserve">dodávky tepla a elektřiny ani stabilitu elektrizační soustavy. Bohužel včera nakonec vyhrálo neopodstatněné strašení, prospěšné uhelné lobby [2]. Přitom velmi kompromisní návrh Pirátů </w:t>
      </w:r>
      <w:r w:rsidR="0061548D">
        <w:rPr>
          <w:rFonts w:ascii="Arial" w:hAnsi="Arial" w:cs="Arial"/>
          <w:color w:val="000000"/>
        </w:rPr>
        <w:t xml:space="preserve">k zákonu o ovzduší </w:t>
      </w:r>
      <w:r w:rsidRPr="007D40A5">
        <w:rPr>
          <w:rFonts w:ascii="Arial" w:hAnsi="Arial" w:cs="Arial"/>
          <w:color w:val="000000"/>
        </w:rPr>
        <w:t>by zdaleka nevedl k zavření všech elektráren, které by dle nové studie zavřeny bez problémů být mohly. Na základě dnešních informací může poslanecký omyl opravit ještě Senát.</w:t>
      </w:r>
    </w:p>
    <w:p w14:paraId="4D4691A9" w14:textId="77777777" w:rsidR="007D40A5" w:rsidRPr="007D40A5" w:rsidRDefault="007D40A5" w:rsidP="007D40A5"/>
    <w:p w14:paraId="274EE061" w14:textId="77777777" w:rsidR="0061548D" w:rsidRPr="0061548D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1548D">
        <w:rPr>
          <w:rFonts w:ascii="Arial" w:hAnsi="Arial" w:cs="Arial"/>
          <w:b/>
          <w:color w:val="000000"/>
        </w:rPr>
        <w:t xml:space="preserve">Karel Polanecký z Hnutí DUHA řekl: </w:t>
      </w:r>
    </w:p>
    <w:p w14:paraId="1802B6DE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>“</w:t>
      </w:r>
      <w:r w:rsidRPr="007D40A5">
        <w:rPr>
          <w:rFonts w:ascii="Arial" w:hAnsi="Arial" w:cs="Arial"/>
          <w:i/>
          <w:iCs/>
          <w:color w:val="000000"/>
        </w:rPr>
        <w:t>Není možné, aby Česká republika plnila Pařížskou dohodu a zároveň provozovala uhelné elektrárny v Počeradech, Chvaleticích nebo Dětmarovicích. Potřebný útlum uhelných elektráren bude znamenat významný zásah do systému. Zpráva o tom, že česká síť se bez uhelných elektráren může obejít, je důležitým vstupem do debaty. Poslanci včera unáhleně odmítli omezit znečištění z uhelných elektráren, senátoři však už mohou rozhodovat s vědomím zcela nových informací.</w:t>
      </w:r>
      <w:r w:rsidRPr="007D40A5">
        <w:rPr>
          <w:rFonts w:ascii="Arial" w:hAnsi="Arial" w:cs="Arial"/>
          <w:color w:val="000000"/>
        </w:rPr>
        <w:t>”</w:t>
      </w:r>
    </w:p>
    <w:p w14:paraId="3B2E1D05" w14:textId="77777777" w:rsidR="007D40A5" w:rsidRPr="007D40A5" w:rsidRDefault="007D40A5" w:rsidP="007D40A5"/>
    <w:p w14:paraId="731C0F65" w14:textId="77777777" w:rsidR="0061548D" w:rsidRPr="0061548D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1548D">
        <w:rPr>
          <w:rFonts w:ascii="Arial" w:hAnsi="Arial" w:cs="Arial"/>
          <w:b/>
          <w:color w:val="000000"/>
        </w:rPr>
        <w:t>Kristína Šabová</w:t>
      </w:r>
      <w:r w:rsidR="0061548D">
        <w:rPr>
          <w:rFonts w:ascii="Arial" w:hAnsi="Arial" w:cs="Arial"/>
          <w:b/>
          <w:color w:val="000000"/>
        </w:rPr>
        <w:t xml:space="preserve"> z </w:t>
      </w:r>
      <w:r w:rsidRPr="0061548D">
        <w:rPr>
          <w:rFonts w:ascii="Arial" w:hAnsi="Arial" w:cs="Arial"/>
          <w:b/>
          <w:color w:val="000000"/>
        </w:rPr>
        <w:t>Frank Bold</w:t>
      </w:r>
      <w:r w:rsidR="0061548D" w:rsidRPr="0061548D">
        <w:rPr>
          <w:rFonts w:ascii="Arial" w:hAnsi="Arial" w:cs="Arial"/>
          <w:b/>
          <w:color w:val="000000"/>
        </w:rPr>
        <w:t xml:space="preserve"> řekla:</w:t>
      </w:r>
      <w:r w:rsidRPr="0061548D">
        <w:rPr>
          <w:rFonts w:ascii="Arial" w:hAnsi="Arial" w:cs="Arial"/>
          <w:b/>
          <w:color w:val="000000"/>
        </w:rPr>
        <w:t xml:space="preserve"> </w:t>
      </w:r>
    </w:p>
    <w:p w14:paraId="168799F1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i/>
          <w:iCs/>
          <w:color w:val="000000"/>
        </w:rPr>
        <w:t>Modelování expertů z Energynautics nastínilo možnosti pro rozvoj obnovitelné energetiky, jaké má stávající česká síť bez potřeb zásadních úprav. V oblasti práva a regulace však máme nedostatky. Chybí například vodítka pro volbu lokalit vhodných pro větrné elektrárny nebo právní úprava akumulace.</w:t>
      </w:r>
    </w:p>
    <w:p w14:paraId="6B297CF4" w14:textId="77777777" w:rsidR="007D40A5" w:rsidRPr="007D40A5" w:rsidRDefault="007D40A5" w:rsidP="007D40A5"/>
    <w:p w14:paraId="31AB84A4" w14:textId="77777777" w:rsidR="0061548D" w:rsidRPr="0061548D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1548D">
        <w:rPr>
          <w:rFonts w:ascii="Arial" w:hAnsi="Arial" w:cs="Arial"/>
          <w:b/>
          <w:color w:val="000000"/>
        </w:rPr>
        <w:t>Barbora Urbanová z Centra pro dopravu a energetiku, členské organizace CEE Bankwatch Network</w:t>
      </w:r>
      <w:r w:rsidR="00E4249E">
        <w:rPr>
          <w:rFonts w:ascii="Arial" w:hAnsi="Arial" w:cs="Arial"/>
          <w:b/>
          <w:color w:val="000000"/>
        </w:rPr>
        <w:t>,</w:t>
      </w:r>
      <w:r w:rsidR="0061548D" w:rsidRPr="0061548D">
        <w:rPr>
          <w:rFonts w:ascii="Arial" w:hAnsi="Arial" w:cs="Arial"/>
          <w:b/>
          <w:color w:val="000000"/>
        </w:rPr>
        <w:t xml:space="preserve"> řekla:</w:t>
      </w:r>
    </w:p>
    <w:p w14:paraId="1C0C65EA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i/>
          <w:iCs/>
          <w:color w:val="000000"/>
        </w:rPr>
        <w:t>“Všechny členské státy EU právě připravují Národní plány, které mají říci, jak země dosáhnou svých energeticko-klimatických cílů pro rok 2030. Dnes zveřejněná studie jasně dokládá, že se Česká republika nemusí rychlejší energetické transformace obávat a může si stanovit ambicióznější cíl pro rozvoj obnovitelné energetiky.”</w:t>
      </w:r>
    </w:p>
    <w:p w14:paraId="22AE8FC9" w14:textId="77777777" w:rsidR="0061548D" w:rsidRDefault="0061548D" w:rsidP="007D40A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CEDA54" w14:textId="77777777" w:rsidR="0061548D" w:rsidRPr="0061548D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1548D">
        <w:rPr>
          <w:rFonts w:ascii="Arial" w:hAnsi="Arial" w:cs="Arial"/>
          <w:b/>
          <w:color w:val="000000"/>
        </w:rPr>
        <w:t>Martin Sedlák</w:t>
      </w:r>
      <w:r w:rsidR="0061548D">
        <w:rPr>
          <w:rFonts w:ascii="Arial" w:hAnsi="Arial" w:cs="Arial"/>
          <w:b/>
          <w:color w:val="000000"/>
        </w:rPr>
        <w:t xml:space="preserve"> z</w:t>
      </w:r>
      <w:r w:rsidRPr="0061548D">
        <w:rPr>
          <w:rFonts w:ascii="Arial" w:hAnsi="Arial" w:cs="Arial"/>
          <w:b/>
          <w:color w:val="000000"/>
        </w:rPr>
        <w:t xml:space="preserve"> Aliance pro energetickou soběstačnost</w:t>
      </w:r>
      <w:r w:rsidR="0061548D" w:rsidRPr="0061548D">
        <w:rPr>
          <w:rFonts w:ascii="Arial" w:hAnsi="Arial" w:cs="Arial"/>
          <w:b/>
          <w:color w:val="000000"/>
        </w:rPr>
        <w:t xml:space="preserve"> řekl:</w:t>
      </w:r>
    </w:p>
    <w:p w14:paraId="239A86DC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i/>
          <w:iCs/>
          <w:color w:val="000000"/>
        </w:rPr>
        <w:t>“Česká energetická koncepce potřebuje přepracovat na základě impulsů z evropských cílů ve zvyšování podílu energie obnovitelných zdrojů v příštím desetiletí i nastupujících prvků akumulace energie. Studie ukazuje, že lze zvládnout stabilní chod sítě bez blackoutů i pomocí decentralizovaných řešení, mezi které patří také společná výroba elektřiny a tepla.”</w:t>
      </w:r>
    </w:p>
    <w:p w14:paraId="7A345E31" w14:textId="77777777" w:rsidR="007D40A5" w:rsidRPr="007D40A5" w:rsidRDefault="007D40A5" w:rsidP="007D40A5"/>
    <w:p w14:paraId="460E6773" w14:textId="77777777" w:rsidR="0061548D" w:rsidRPr="0061548D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b/>
          <w:i/>
          <w:iCs/>
          <w:color w:val="000000"/>
        </w:rPr>
      </w:pPr>
      <w:r w:rsidRPr="0061548D">
        <w:rPr>
          <w:rFonts w:ascii="Arial" w:hAnsi="Arial" w:cs="Arial"/>
          <w:b/>
          <w:color w:val="000000"/>
        </w:rPr>
        <w:t>Klára Sutlovičová z analytického centra Glopolis</w:t>
      </w:r>
      <w:r w:rsidR="0061548D" w:rsidRPr="0061548D">
        <w:rPr>
          <w:rFonts w:ascii="Arial" w:hAnsi="Arial" w:cs="Arial"/>
          <w:b/>
          <w:color w:val="000000"/>
        </w:rPr>
        <w:t xml:space="preserve"> řekla</w:t>
      </w:r>
      <w:r w:rsidRPr="0061548D">
        <w:rPr>
          <w:rFonts w:ascii="Arial" w:hAnsi="Arial" w:cs="Arial"/>
          <w:b/>
          <w:color w:val="000000"/>
        </w:rPr>
        <w:t>:</w:t>
      </w:r>
      <w:r w:rsidRPr="0061548D">
        <w:rPr>
          <w:rFonts w:ascii="Arial" w:hAnsi="Arial" w:cs="Arial"/>
          <w:b/>
          <w:i/>
          <w:iCs/>
          <w:color w:val="000000"/>
        </w:rPr>
        <w:t xml:space="preserve"> </w:t>
      </w:r>
    </w:p>
    <w:p w14:paraId="31A3851D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i/>
          <w:iCs/>
          <w:color w:val="000000"/>
        </w:rPr>
        <w:t>“</w:t>
      </w:r>
      <w:r w:rsidRPr="007D40A5">
        <w:rPr>
          <w:rFonts w:ascii="Arial" w:hAnsi="Arial" w:cs="Arial"/>
          <w:i/>
          <w:iCs/>
          <w:color w:val="222222"/>
        </w:rPr>
        <w:t>Výkon obnovitelných zdrojů v některých zemích narostl natolik, že pokrývají významnou část spotřeby. Během deseti let, v období 2007 až 2017, se podíl obnovitelných zdrojů v Evropské unii na celkové výrobě zdvojnásobil a činí už 30 procent. Z</w:t>
      </w:r>
      <w:r w:rsidRPr="007D40A5">
        <w:rPr>
          <w:rFonts w:ascii="Arial" w:hAnsi="Arial" w:cs="Arial"/>
          <w:i/>
          <w:iCs/>
          <w:color w:val="000000"/>
        </w:rPr>
        <w:t>kušenosti ze zemí s vysokým podílem zdrojů závislých na počasí ukazují, že je lze efektivně využít, aniž by byla ohrožena spolehlivost zásobování zákazníků. Energynautics spočetli, že je to možné i u nás - a ČR by dokonce mohla zůstat zemí s převažujícím vývozem elektřiny.”</w:t>
      </w:r>
    </w:p>
    <w:p w14:paraId="6936774F" w14:textId="77777777" w:rsidR="007D40A5" w:rsidRPr="007D40A5" w:rsidRDefault="007D40A5" w:rsidP="007D40A5">
      <w:pPr>
        <w:spacing w:after="240"/>
      </w:pPr>
    </w:p>
    <w:p w14:paraId="698C005E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b/>
          <w:bCs/>
          <w:color w:val="000000"/>
        </w:rPr>
        <w:lastRenderedPageBreak/>
        <w:t>Kontakty:</w:t>
      </w:r>
    </w:p>
    <w:p w14:paraId="3AF6FADA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              </w:t>
      </w:r>
    </w:p>
    <w:p w14:paraId="30025BD5" w14:textId="77777777" w:rsidR="007D40A5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u w:val="single"/>
        </w:rPr>
      </w:pPr>
      <w:r w:rsidRPr="007D40A5">
        <w:rPr>
          <w:rFonts w:ascii="Arial" w:hAnsi="Arial" w:cs="Arial"/>
          <w:b/>
          <w:bCs/>
          <w:color w:val="000000"/>
        </w:rPr>
        <w:t>Karel Polanecký</w:t>
      </w:r>
      <w:r w:rsidRPr="007D40A5">
        <w:rPr>
          <w:rFonts w:ascii="Arial" w:hAnsi="Arial" w:cs="Arial"/>
          <w:color w:val="000000"/>
        </w:rPr>
        <w:t xml:space="preserve">, energetický expert Hnutí DUHA, 775 778 202, </w:t>
      </w:r>
      <w:hyperlink r:id="rId10" w:history="1">
        <w:r w:rsidR="00044DBE" w:rsidRPr="000F6B91">
          <w:rPr>
            <w:rStyle w:val="Hypertextovodkaz"/>
            <w:rFonts w:ascii="Arial" w:hAnsi="Arial" w:cs="Arial"/>
          </w:rPr>
          <w:t>karel.polanecky@hnutiduha.cz</w:t>
        </w:r>
      </w:hyperlink>
    </w:p>
    <w:p w14:paraId="6589BDAA" w14:textId="77777777" w:rsidR="00044DBE" w:rsidRPr="007D40A5" w:rsidRDefault="00044DBE" w:rsidP="007D40A5">
      <w:pPr>
        <w:pStyle w:val="Normlnweb"/>
        <w:spacing w:before="0" w:beforeAutospacing="0" w:after="0" w:afterAutospacing="0"/>
      </w:pPr>
    </w:p>
    <w:p w14:paraId="703E00F1" w14:textId="2CBAFE2D" w:rsidR="001D40A5" w:rsidRDefault="0061548D" w:rsidP="007D40A5">
      <w:pPr>
        <w:spacing w:after="240"/>
        <w:rPr>
          <w:rStyle w:val="Hypertextovodkaz"/>
          <w:rFonts w:ascii="Arial" w:hAnsi="Arial" w:cs="Arial"/>
        </w:rPr>
      </w:pPr>
      <w:r w:rsidRPr="0061548D">
        <w:rPr>
          <w:rFonts w:ascii="Arial" w:hAnsi="Arial" w:cs="Arial"/>
          <w:b/>
        </w:rPr>
        <w:t>Klára Sutlovičová,</w:t>
      </w:r>
      <w:r w:rsidRPr="0061548D">
        <w:rPr>
          <w:rFonts w:ascii="Arial" w:hAnsi="Arial" w:cs="Arial"/>
        </w:rPr>
        <w:t xml:space="preserve"> Glopolis, </w:t>
      </w:r>
      <w:r>
        <w:rPr>
          <w:rFonts w:ascii="Arial" w:hAnsi="Arial" w:cs="Arial"/>
        </w:rPr>
        <w:t xml:space="preserve">vedoucí klimatického programu, </w:t>
      </w:r>
      <w:r w:rsidRPr="0061548D">
        <w:rPr>
          <w:rFonts w:ascii="Arial" w:hAnsi="Arial" w:cs="Arial"/>
        </w:rPr>
        <w:t xml:space="preserve">702 145 177, </w:t>
      </w:r>
      <w:hyperlink r:id="rId11" w:history="1">
        <w:r w:rsidRPr="0061548D">
          <w:rPr>
            <w:rStyle w:val="Hypertextovodkaz"/>
            <w:rFonts w:ascii="Arial" w:hAnsi="Arial" w:cs="Arial"/>
          </w:rPr>
          <w:t>sutlovicova@glopolis.org</w:t>
        </w:r>
      </w:hyperlink>
    </w:p>
    <w:p w14:paraId="15B703C2" w14:textId="3E1A8B13" w:rsidR="001D40A5" w:rsidRPr="00044DBE" w:rsidRDefault="001D40A5" w:rsidP="001D40A5">
      <w:pPr>
        <w:spacing w:after="240"/>
        <w:rPr>
          <w:rStyle w:val="Hypertextovodkaz"/>
          <w:rFonts w:ascii="Arial" w:hAnsi="Arial" w:cs="Arial"/>
          <w:color w:val="auto"/>
          <w:u w:val="none"/>
        </w:rPr>
      </w:pPr>
      <w:r w:rsidRPr="00044DBE">
        <w:rPr>
          <w:rStyle w:val="Hypertextovodkaz"/>
          <w:rFonts w:ascii="Arial" w:hAnsi="Arial" w:cs="Arial"/>
          <w:b/>
          <w:color w:val="auto"/>
          <w:u w:val="none"/>
        </w:rPr>
        <w:t>Kristína Šabová,</w:t>
      </w:r>
      <w:r w:rsidRPr="00044DBE">
        <w:rPr>
          <w:rStyle w:val="Hypertextovodkaz"/>
          <w:rFonts w:ascii="Arial" w:hAnsi="Arial" w:cs="Arial"/>
          <w:color w:val="auto"/>
          <w:u w:val="none"/>
        </w:rPr>
        <w:t xml:space="preserve"> Frank Bold, 720 565 672, </w:t>
      </w:r>
      <w:hyperlink r:id="rId12" w:history="1">
        <w:r w:rsidRPr="00DE40B8">
          <w:rPr>
            <w:rStyle w:val="Hypertextovodkaz"/>
            <w:rFonts w:ascii="Arial" w:hAnsi="Arial" w:cs="Arial"/>
          </w:rPr>
          <w:t>kristina.sabova@frankbold.org</w:t>
        </w:r>
      </w:hyperlink>
    </w:p>
    <w:p w14:paraId="2917D3AA" w14:textId="4002665F" w:rsidR="00044DBE" w:rsidRPr="00044DBE" w:rsidRDefault="00044DBE" w:rsidP="007D40A5">
      <w:pPr>
        <w:spacing w:after="240"/>
        <w:rPr>
          <w:rFonts w:ascii="Arial" w:hAnsi="Arial" w:cs="Arial"/>
        </w:rPr>
      </w:pPr>
      <w:r w:rsidRPr="00044DBE">
        <w:rPr>
          <w:rStyle w:val="Hypertextovodkaz"/>
          <w:rFonts w:ascii="Arial" w:hAnsi="Arial" w:cs="Arial"/>
          <w:b/>
          <w:color w:val="auto"/>
          <w:u w:val="none"/>
        </w:rPr>
        <w:t>Martin Sedlák</w:t>
      </w:r>
      <w:r w:rsidRPr="00044DBE">
        <w:rPr>
          <w:rStyle w:val="Hypertextovodkaz"/>
          <w:rFonts w:ascii="Arial" w:hAnsi="Arial" w:cs="Arial"/>
          <w:color w:val="auto"/>
          <w:u w:val="none"/>
        </w:rPr>
        <w:t>, Aliance pro energetickou soběstačnost, 737 128</w:t>
      </w:r>
      <w:r w:rsidR="00DE40B8">
        <w:rPr>
          <w:rStyle w:val="Hypertextovodkaz"/>
          <w:rFonts w:ascii="Arial" w:hAnsi="Arial" w:cs="Arial"/>
          <w:color w:val="auto"/>
          <w:u w:val="none"/>
        </w:rPr>
        <w:t> </w:t>
      </w:r>
      <w:r w:rsidRPr="00044DBE">
        <w:rPr>
          <w:rStyle w:val="Hypertextovodkaz"/>
          <w:rFonts w:ascii="Arial" w:hAnsi="Arial" w:cs="Arial"/>
          <w:color w:val="auto"/>
          <w:u w:val="none"/>
        </w:rPr>
        <w:t>471</w:t>
      </w:r>
      <w:r w:rsidR="00DE40B8">
        <w:rPr>
          <w:rStyle w:val="Hypertextovodkaz"/>
          <w:rFonts w:ascii="Arial" w:hAnsi="Arial" w:cs="Arial"/>
          <w:color w:val="auto"/>
          <w:u w:val="none"/>
        </w:rPr>
        <w:t xml:space="preserve">, </w:t>
      </w:r>
      <w:hyperlink r:id="rId13" w:history="1">
        <w:r w:rsidR="00DE40B8" w:rsidRPr="00DE40B8">
          <w:rPr>
            <w:rStyle w:val="Hypertextovodkaz"/>
            <w:rFonts w:ascii="Arial" w:hAnsi="Arial" w:cs="Arial"/>
          </w:rPr>
          <w:t>martin.sedlak@allies.cz</w:t>
        </w:r>
      </w:hyperlink>
    </w:p>
    <w:p w14:paraId="121FDE5A" w14:textId="5E21F357" w:rsidR="00044DBE" w:rsidRDefault="00044DBE" w:rsidP="007D40A5">
      <w:pPr>
        <w:spacing w:after="240"/>
        <w:rPr>
          <w:rStyle w:val="Hypertextovodkaz"/>
          <w:rFonts w:ascii="Arial" w:hAnsi="Arial" w:cs="Arial"/>
        </w:rPr>
      </w:pPr>
      <w:r w:rsidRPr="0061548D">
        <w:rPr>
          <w:rFonts w:ascii="Arial" w:hAnsi="Arial" w:cs="Arial"/>
          <w:b/>
        </w:rPr>
        <w:t>Jan Piňos,</w:t>
      </w:r>
      <w:r>
        <w:rPr>
          <w:rFonts w:ascii="Arial" w:hAnsi="Arial" w:cs="Arial"/>
        </w:rPr>
        <w:t xml:space="preserve"> média a komunikace Hnutí DUHA,</w:t>
      </w:r>
      <w:r w:rsidR="00DE40B8">
        <w:rPr>
          <w:rFonts w:ascii="Arial" w:hAnsi="Arial" w:cs="Arial"/>
        </w:rPr>
        <w:t xml:space="preserve"> 731 465 279,</w:t>
      </w:r>
      <w:r>
        <w:rPr>
          <w:rFonts w:ascii="Arial" w:hAnsi="Arial" w:cs="Arial"/>
        </w:rPr>
        <w:t xml:space="preserve"> </w:t>
      </w:r>
      <w:hyperlink r:id="rId14" w:history="1">
        <w:r w:rsidRPr="0061548D">
          <w:rPr>
            <w:rStyle w:val="Hypertextovodkaz"/>
            <w:rFonts w:ascii="Arial" w:hAnsi="Arial" w:cs="Arial"/>
          </w:rPr>
          <w:t>jan.pinos@hnutiduha.cz</w:t>
        </w:r>
      </w:hyperlink>
    </w:p>
    <w:p w14:paraId="6BA1E202" w14:textId="77777777" w:rsidR="0061548D" w:rsidRPr="0061548D" w:rsidRDefault="0061548D" w:rsidP="007D40A5">
      <w:pPr>
        <w:spacing w:after="240"/>
        <w:rPr>
          <w:rFonts w:ascii="Arial" w:hAnsi="Arial" w:cs="Arial"/>
        </w:rPr>
      </w:pPr>
    </w:p>
    <w:p w14:paraId="3C685339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b/>
          <w:bCs/>
          <w:color w:val="000000"/>
        </w:rPr>
        <w:t>Poznámky:</w:t>
      </w:r>
    </w:p>
    <w:p w14:paraId="094D8C26" w14:textId="77777777" w:rsidR="007D40A5" w:rsidRPr="007D40A5" w:rsidRDefault="007D40A5" w:rsidP="007D40A5"/>
    <w:p w14:paraId="7F064A7E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[1] Peter-Phillip Schierhorn: Czech </w:t>
      </w:r>
      <w:r w:rsidR="00A14C5E">
        <w:rPr>
          <w:rFonts w:ascii="Arial" w:hAnsi="Arial" w:cs="Arial"/>
          <w:color w:val="000000"/>
        </w:rPr>
        <w:t>P</w:t>
      </w:r>
      <w:r w:rsidRPr="007D40A5">
        <w:rPr>
          <w:rFonts w:ascii="Arial" w:hAnsi="Arial" w:cs="Arial"/>
          <w:color w:val="000000"/>
        </w:rPr>
        <w:t xml:space="preserve">ower </w:t>
      </w:r>
      <w:r w:rsidR="00A14C5E">
        <w:rPr>
          <w:rFonts w:ascii="Arial" w:hAnsi="Arial" w:cs="Arial"/>
          <w:color w:val="000000"/>
        </w:rPr>
        <w:t>G</w:t>
      </w:r>
      <w:r w:rsidRPr="007D40A5">
        <w:rPr>
          <w:rFonts w:ascii="Arial" w:hAnsi="Arial" w:cs="Arial"/>
          <w:color w:val="000000"/>
        </w:rPr>
        <w:t xml:space="preserve">rid </w:t>
      </w:r>
      <w:r w:rsidR="00A14C5E">
        <w:rPr>
          <w:rFonts w:ascii="Arial" w:hAnsi="Arial" w:cs="Arial"/>
          <w:color w:val="000000"/>
        </w:rPr>
        <w:t>W</w:t>
      </w:r>
      <w:r w:rsidRPr="007D40A5">
        <w:rPr>
          <w:rFonts w:ascii="Arial" w:hAnsi="Arial" w:cs="Arial"/>
          <w:color w:val="000000"/>
        </w:rPr>
        <w:t xml:space="preserve">ithout </w:t>
      </w:r>
      <w:r w:rsidR="00A14C5E">
        <w:rPr>
          <w:rFonts w:ascii="Arial" w:hAnsi="Arial" w:cs="Arial"/>
          <w:color w:val="000000"/>
        </w:rPr>
        <w:t>E</w:t>
      </w:r>
      <w:r w:rsidRPr="007D40A5">
        <w:rPr>
          <w:rFonts w:ascii="Arial" w:hAnsi="Arial" w:cs="Arial"/>
          <w:color w:val="000000"/>
        </w:rPr>
        <w:t xml:space="preserve">lectricity from </w:t>
      </w:r>
      <w:r w:rsidR="00A14C5E">
        <w:rPr>
          <w:rFonts w:ascii="Arial" w:hAnsi="Arial" w:cs="Arial"/>
          <w:color w:val="000000"/>
        </w:rPr>
        <w:t>C</w:t>
      </w:r>
      <w:r w:rsidRPr="007D40A5">
        <w:rPr>
          <w:rFonts w:ascii="Arial" w:hAnsi="Arial" w:cs="Arial"/>
          <w:color w:val="000000"/>
        </w:rPr>
        <w:t xml:space="preserve">oal by 2030: possibilities for integration of renewable resources and transition into a system based on decentralized sources, Energynautics 2018, ke stažení zde: </w:t>
      </w:r>
      <w:hyperlink r:id="rId15" w:history="1">
        <w:r w:rsidRPr="007D40A5">
          <w:rPr>
            <w:rStyle w:val="Hypertextovodkaz"/>
            <w:rFonts w:ascii="Arial" w:hAnsi="Arial" w:cs="Arial"/>
            <w:color w:val="1155CC"/>
          </w:rPr>
          <w:t>http://bit.ly/grid-cz</w:t>
        </w:r>
      </w:hyperlink>
    </w:p>
    <w:p w14:paraId="2F64C8EC" w14:textId="77777777" w:rsidR="007D40A5" w:rsidRPr="007D40A5" w:rsidRDefault="007D40A5" w:rsidP="007D40A5"/>
    <w:p w14:paraId="487CD708" w14:textId="77777777" w:rsidR="007D40A5" w:rsidRPr="007D40A5" w:rsidRDefault="007D40A5" w:rsidP="007D40A5">
      <w:pPr>
        <w:pStyle w:val="Normlnweb"/>
        <w:spacing w:before="0" w:beforeAutospacing="0" w:after="0" w:afterAutospacing="0"/>
      </w:pPr>
      <w:r w:rsidRPr="007D40A5">
        <w:rPr>
          <w:rFonts w:ascii="Arial" w:hAnsi="Arial" w:cs="Arial"/>
          <w:color w:val="000000"/>
        </w:rPr>
        <w:t xml:space="preserve">[2] Tisková zpráva Hnutí DUHA z 23. 5. 2018: </w:t>
      </w:r>
      <w:hyperlink r:id="rId16" w:history="1">
        <w:r w:rsidRPr="007D40A5">
          <w:rPr>
            <w:rStyle w:val="Hypertextovodkaz"/>
            <w:rFonts w:ascii="Arial" w:hAnsi="Arial" w:cs="Arial"/>
            <w:color w:val="1155CC"/>
          </w:rPr>
          <w:t>http://www.hnutiduha.cz/aktualne/vetsina-poslancu-dala-prednost-uhelne-lobby-pred-zdravim-energetickou-politikou-statu</w:t>
        </w:r>
      </w:hyperlink>
    </w:p>
    <w:p w14:paraId="78522AD0" w14:textId="77777777" w:rsidR="007D40A5" w:rsidRDefault="007D40A5" w:rsidP="007D40A5"/>
    <w:p w14:paraId="034176C3" w14:textId="77777777" w:rsidR="00A14C5E" w:rsidRDefault="00A14C5E" w:rsidP="007D40A5"/>
    <w:p w14:paraId="0175BA6F" w14:textId="77777777" w:rsidR="00A14C5E" w:rsidRDefault="00A14C5E" w:rsidP="007D40A5"/>
    <w:p w14:paraId="1C7DF285" w14:textId="77777777" w:rsidR="00A14C5E" w:rsidRDefault="00A14C5E" w:rsidP="007D40A5">
      <w:pPr>
        <w:rPr>
          <w:rFonts w:ascii="Arial" w:hAnsi="Arial" w:cs="Arial"/>
        </w:rPr>
      </w:pPr>
      <w:r w:rsidRPr="00A14C5E">
        <w:rPr>
          <w:rFonts w:ascii="Arial" w:hAnsi="Arial" w:cs="Arial"/>
          <w:b/>
        </w:rPr>
        <w:t>Přílohy:</w:t>
      </w:r>
      <w:r w:rsidRPr="00A14C5E">
        <w:rPr>
          <w:rFonts w:ascii="Arial" w:hAnsi="Arial" w:cs="Arial"/>
        </w:rPr>
        <w:t xml:space="preserve"> </w:t>
      </w:r>
    </w:p>
    <w:p w14:paraId="26CD99A6" w14:textId="77777777" w:rsidR="00A14C5E" w:rsidRDefault="00A14C5E" w:rsidP="007D40A5">
      <w:pPr>
        <w:rPr>
          <w:rFonts w:ascii="Arial" w:hAnsi="Arial" w:cs="Arial"/>
        </w:rPr>
      </w:pPr>
    </w:p>
    <w:p w14:paraId="388C4AFC" w14:textId="77777777" w:rsidR="00A14C5E" w:rsidRPr="00A14C5E" w:rsidRDefault="00A14C5E" w:rsidP="007D40A5">
      <w:pPr>
        <w:rPr>
          <w:rFonts w:ascii="Arial" w:hAnsi="Arial" w:cs="Arial"/>
        </w:rPr>
      </w:pPr>
      <w:r w:rsidRPr="00A14C5E">
        <w:rPr>
          <w:rFonts w:ascii="Arial" w:hAnsi="Arial" w:cs="Arial"/>
        </w:rPr>
        <w:t xml:space="preserve">dvě prezentace z tiskové konference – Karel Polanecký a </w:t>
      </w:r>
      <w:r w:rsidRPr="00A14C5E">
        <w:rPr>
          <w:rFonts w:ascii="Arial" w:hAnsi="Arial" w:cs="Arial"/>
          <w:color w:val="000000"/>
        </w:rPr>
        <w:t>Peter-Phillip Schierhorn</w:t>
      </w:r>
    </w:p>
    <w:p w14:paraId="7925874A" w14:textId="77777777" w:rsidR="007D40A5" w:rsidRPr="00A14C5E" w:rsidRDefault="007D40A5" w:rsidP="007D40A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A14C5E">
        <w:rPr>
          <w:rFonts w:ascii="Arial" w:hAnsi="Arial" w:cs="Arial"/>
          <w:color w:val="000000"/>
        </w:rPr>
        <w:t xml:space="preserve">  </w:t>
      </w:r>
    </w:p>
    <w:p w14:paraId="2FC40D08" w14:textId="77777777" w:rsidR="00D13454" w:rsidRPr="007D40A5" w:rsidRDefault="00D13454">
      <w:pPr>
        <w:rPr>
          <w:rFonts w:ascii="Arial" w:hAnsi="Arial" w:cs="Arial"/>
        </w:rPr>
      </w:pPr>
    </w:p>
    <w:sectPr w:rsidR="00D13454" w:rsidRPr="007D40A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54"/>
    <w:rsid w:val="00044DBE"/>
    <w:rsid w:val="0007131B"/>
    <w:rsid w:val="00164684"/>
    <w:rsid w:val="001D40A5"/>
    <w:rsid w:val="00337854"/>
    <w:rsid w:val="00581192"/>
    <w:rsid w:val="0061548D"/>
    <w:rsid w:val="00685D36"/>
    <w:rsid w:val="007B7411"/>
    <w:rsid w:val="007D40A5"/>
    <w:rsid w:val="008B7DC6"/>
    <w:rsid w:val="00906E27"/>
    <w:rsid w:val="00921ABF"/>
    <w:rsid w:val="0097125F"/>
    <w:rsid w:val="009968F1"/>
    <w:rsid w:val="00A14C5E"/>
    <w:rsid w:val="00D13454"/>
    <w:rsid w:val="00D345B5"/>
    <w:rsid w:val="00DE40B8"/>
    <w:rsid w:val="00E4249E"/>
    <w:rsid w:val="00EF1CDF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CE71A"/>
  <w15:docId w15:val="{78A608F3-CF4E-414B-BC9C-D4CA91B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68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684"/>
    <w:rPr>
      <w:rFonts w:ascii="Tahoma" w:hAnsi="Tahoma" w:cs="Mangal"/>
      <w:sz w:val="16"/>
      <w:szCs w:val="14"/>
    </w:rPr>
  </w:style>
  <w:style w:type="character" w:styleId="Hypertextovodkaz">
    <w:name w:val="Hyperlink"/>
    <w:rsid w:val="00921A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40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1548D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8119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file:///C:\Users\info\Downloads\martin.sedlak@allies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file:///C:\Users\info\Downloads\kristina.sabova@frankbold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nutiduha.cz/aktualne/vetsina-poslancu-dala-prednost-uhelne-lobby-pred-zdravim-energetickou-politikou-stat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file:///C:\Users\info\Downloads\sutlovicova@glopolis.or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bit.ly/grid-cz" TargetMode="External"/><Relationship Id="rId10" Type="http://schemas.openxmlformats.org/officeDocument/2006/relationships/hyperlink" Target="mailto:karel.polanecky@hnutiduha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lopolis.org/wp-content/uploads/Infolist-sit-bez-uhli.pdf" TargetMode="External"/><Relationship Id="rId14" Type="http://schemas.openxmlformats.org/officeDocument/2006/relationships/hyperlink" Target="file:///C:\Users\info\Downloads\jan.pinos@hnutidu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Kormanos</dc:creator>
  <dc:description/>
  <cp:lastModifiedBy>Marek Kormanos</cp:lastModifiedBy>
  <cp:revision>2</cp:revision>
  <cp:lastPrinted>2018-05-24T06:45:00Z</cp:lastPrinted>
  <dcterms:created xsi:type="dcterms:W3CDTF">2020-04-07T21:37:00Z</dcterms:created>
  <dcterms:modified xsi:type="dcterms:W3CDTF">2020-04-07T21:37:00Z</dcterms:modified>
  <dc:language>cs-CZ</dc:language>
</cp:coreProperties>
</file>