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E540" w14:textId="77777777" w:rsidR="00590C13" w:rsidRDefault="00AA7F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4BC2B6D8" wp14:editId="07ED4740">
            <wp:simplePos x="0" y="0"/>
            <wp:positionH relativeFrom="margin">
              <wp:posOffset>2124075</wp:posOffset>
            </wp:positionH>
            <wp:positionV relativeFrom="paragraph">
              <wp:posOffset>233045</wp:posOffset>
            </wp:positionV>
            <wp:extent cx="1228725" cy="395605"/>
            <wp:effectExtent l="0" t="0" r="9525" b="4445"/>
            <wp:wrapNone/>
            <wp:docPr id="6" name="image15.jpg" descr="C:\Users\STEP\AppData\Local\Microsoft\Windows\INetCache\Content.Word\CARE_logo qu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STEP\AppData\Local\Microsoft\Windows\INetCache\Content.Word\CARE_logo que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4D3205E" wp14:editId="228D7FE1">
            <wp:simplePos x="0" y="0"/>
            <wp:positionH relativeFrom="margin">
              <wp:posOffset>3971925</wp:posOffset>
            </wp:positionH>
            <wp:positionV relativeFrom="paragraph">
              <wp:posOffset>803910</wp:posOffset>
            </wp:positionV>
            <wp:extent cx="1461770" cy="292100"/>
            <wp:effectExtent l="0" t="0" r="5080" b="0"/>
            <wp:wrapTopAndBottom distT="114300" distB="114300"/>
            <wp:docPr id="7" name="image16.png" descr="Greenpeac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Greenpeace-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96FAA64" wp14:editId="3BE87507">
            <wp:simplePos x="0" y="0"/>
            <wp:positionH relativeFrom="margin">
              <wp:posOffset>866775</wp:posOffset>
            </wp:positionH>
            <wp:positionV relativeFrom="paragraph">
              <wp:posOffset>0</wp:posOffset>
            </wp:positionV>
            <wp:extent cx="723900" cy="457200"/>
            <wp:effectExtent l="0" t="0" r="0" b="0"/>
            <wp:wrapTopAndBottom distT="114300" distB="11430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FDE57F2" wp14:editId="6FE0C6E9">
            <wp:simplePos x="0" y="0"/>
            <wp:positionH relativeFrom="margin">
              <wp:posOffset>-227964</wp:posOffset>
            </wp:positionH>
            <wp:positionV relativeFrom="paragraph">
              <wp:posOffset>0</wp:posOffset>
            </wp:positionV>
            <wp:extent cx="970156" cy="457200"/>
            <wp:effectExtent l="0" t="0" r="0" b="0"/>
            <wp:wrapTopAndBottom distT="114300" distB="11430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156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D3BDD58" wp14:editId="1CA746D2">
            <wp:simplePos x="0" y="0"/>
            <wp:positionH relativeFrom="margin">
              <wp:posOffset>123825</wp:posOffset>
            </wp:positionH>
            <wp:positionV relativeFrom="paragraph">
              <wp:posOffset>714375</wp:posOffset>
            </wp:positionV>
            <wp:extent cx="1056165" cy="385763"/>
            <wp:effectExtent l="0" t="0" r="0" b="0"/>
            <wp:wrapTopAndBottom distT="114300" distB="114300"/>
            <wp:docPr id="3" name="image12.jpg" descr="Veronica_barev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Veronica_barevn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165" cy="385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854B590" wp14:editId="44C635E5">
            <wp:simplePos x="0" y="0"/>
            <wp:positionH relativeFrom="margin">
              <wp:posOffset>4657725</wp:posOffset>
            </wp:positionH>
            <wp:positionV relativeFrom="paragraph">
              <wp:posOffset>66675</wp:posOffset>
            </wp:positionV>
            <wp:extent cx="1076325" cy="323850"/>
            <wp:effectExtent l="0" t="0" r="0" b="0"/>
            <wp:wrapTopAndBottom distT="114300" distB="114300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30E7134" wp14:editId="5C1997A7">
            <wp:simplePos x="0" y="0"/>
            <wp:positionH relativeFrom="margin">
              <wp:posOffset>3533775</wp:posOffset>
            </wp:positionH>
            <wp:positionV relativeFrom="paragraph">
              <wp:posOffset>95250</wp:posOffset>
            </wp:positionV>
            <wp:extent cx="971550" cy="295275"/>
            <wp:effectExtent l="0" t="0" r="0" b="0"/>
            <wp:wrapTopAndBottom distT="114300" distB="11430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8D0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5CDBD19D" wp14:editId="78054CBF">
            <wp:simplePos x="0" y="0"/>
            <wp:positionH relativeFrom="margin">
              <wp:posOffset>1828800</wp:posOffset>
            </wp:positionH>
            <wp:positionV relativeFrom="paragraph">
              <wp:posOffset>0</wp:posOffset>
            </wp:positionV>
            <wp:extent cx="1524000" cy="457200"/>
            <wp:effectExtent l="0" t="0" r="0" b="0"/>
            <wp:wrapTopAndBottom distT="114300" distB="11430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F7A6CF" w14:textId="77777777" w:rsidR="00590C13" w:rsidRDefault="00590C13">
      <w:pPr>
        <w:rPr>
          <w:b/>
          <w:sz w:val="24"/>
          <w:szCs w:val="24"/>
        </w:rPr>
      </w:pPr>
    </w:p>
    <w:p w14:paraId="3AC735E1" w14:textId="77777777" w:rsidR="00590C13" w:rsidRDefault="00AA7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společná t</w:t>
      </w:r>
      <w:r w:rsidR="009978D0">
        <w:rPr>
          <w:b/>
          <w:sz w:val="24"/>
          <w:szCs w:val="24"/>
        </w:rPr>
        <w:t xml:space="preserve">isková zpráva </w:t>
      </w:r>
    </w:p>
    <w:p w14:paraId="076ADB0C" w14:textId="77777777" w:rsidR="009978D0" w:rsidRDefault="009978D0">
      <w:pPr>
        <w:jc w:val="center"/>
        <w:rPr>
          <w:b/>
          <w:sz w:val="24"/>
          <w:szCs w:val="24"/>
        </w:rPr>
      </w:pPr>
    </w:p>
    <w:p w14:paraId="29621AD3" w14:textId="77777777" w:rsidR="00590C13" w:rsidRDefault="000E6D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Třetin</w:t>
      </w:r>
      <w:r w:rsidR="009978D0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spotřebované vody </w:t>
      </w:r>
      <w:r w:rsidR="009978D0">
        <w:rPr>
          <w:b/>
          <w:sz w:val="40"/>
          <w:szCs w:val="40"/>
        </w:rPr>
        <w:t>pochází ze vzdálených zdrojů.</w:t>
      </w:r>
      <w:r>
        <w:rPr>
          <w:b/>
          <w:sz w:val="40"/>
          <w:szCs w:val="40"/>
        </w:rPr>
        <w:t xml:space="preserve"> </w:t>
      </w:r>
      <w:r w:rsidR="009978D0">
        <w:rPr>
          <w:b/>
          <w:sz w:val="40"/>
          <w:szCs w:val="40"/>
        </w:rPr>
        <w:t xml:space="preserve">Sucho na druhé straně planety </w:t>
      </w:r>
      <w:r w:rsidR="00BA3F11">
        <w:rPr>
          <w:b/>
          <w:sz w:val="40"/>
          <w:szCs w:val="40"/>
        </w:rPr>
        <w:t xml:space="preserve">tak </w:t>
      </w:r>
      <w:r w:rsidR="009978D0">
        <w:rPr>
          <w:b/>
          <w:sz w:val="40"/>
          <w:szCs w:val="40"/>
        </w:rPr>
        <w:t xml:space="preserve">může zdražit potraviny </w:t>
      </w:r>
    </w:p>
    <w:p w14:paraId="33ABE4B9" w14:textId="77777777" w:rsidR="00590C13" w:rsidRDefault="009978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Potřebujeme </w:t>
      </w:r>
      <w:r w:rsidR="008F6513">
        <w:rPr>
          <w:sz w:val="40"/>
          <w:szCs w:val="40"/>
        </w:rPr>
        <w:t>z</w:t>
      </w:r>
      <w:r>
        <w:rPr>
          <w:sz w:val="40"/>
          <w:szCs w:val="40"/>
        </w:rPr>
        <w:t>měnit zemědělství</w:t>
      </w:r>
      <w:r w:rsidR="008F6513">
        <w:rPr>
          <w:sz w:val="40"/>
          <w:szCs w:val="40"/>
        </w:rPr>
        <w:t xml:space="preserve"> a lesnictví</w:t>
      </w:r>
    </w:p>
    <w:p w14:paraId="64725F67" w14:textId="77777777" w:rsidR="00590C13" w:rsidRDefault="00590C13">
      <w:pPr>
        <w:rPr>
          <w:b/>
          <w:sz w:val="24"/>
          <w:szCs w:val="24"/>
        </w:rPr>
      </w:pPr>
    </w:p>
    <w:p w14:paraId="12C2D63A" w14:textId="77777777" w:rsidR="00590C13" w:rsidRDefault="00590C13">
      <w:pPr>
        <w:rPr>
          <w:b/>
          <w:sz w:val="24"/>
          <w:szCs w:val="24"/>
        </w:rPr>
      </w:pPr>
    </w:p>
    <w:p w14:paraId="57A12072" w14:textId="77777777" w:rsidR="001D6474" w:rsidRDefault="001D6474">
      <w:pPr>
        <w:rPr>
          <w:b/>
          <w:sz w:val="24"/>
          <w:szCs w:val="24"/>
        </w:rPr>
      </w:pPr>
    </w:p>
    <w:p w14:paraId="5B66AA27" w14:textId="77777777" w:rsidR="00590C13" w:rsidRDefault="009978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úterý 10. října 2017 </w:t>
      </w:r>
    </w:p>
    <w:p w14:paraId="0C9A73DC" w14:textId="77777777" w:rsidR="00902945" w:rsidRDefault="009978D0">
      <w:pPr>
        <w:rPr>
          <w:sz w:val="24"/>
          <w:szCs w:val="24"/>
        </w:rPr>
      </w:pPr>
      <w:r>
        <w:rPr>
          <w:sz w:val="24"/>
          <w:szCs w:val="24"/>
        </w:rPr>
        <w:br/>
        <w:t>Česká ekonomika celkově čerpá 29 % všech vodních zdrojů ze zahraničí, většinou ve formě vody spotřebované při produkci dovážených výrobků (zejména potravin na textilu) [1]. Kvůli probíhající změně klimatu je však většina těchto zdrojů ohrožena suchem. Týká se to například s</w:t>
      </w:r>
      <w:r w:rsidR="00AA7FF1">
        <w:rPr>
          <w:sz w:val="24"/>
          <w:szCs w:val="24"/>
        </w:rPr>
        <w:t>ó</w:t>
      </w:r>
      <w:r>
        <w:rPr>
          <w:sz w:val="24"/>
          <w:szCs w:val="24"/>
        </w:rPr>
        <w:t>jových bobů, které se do ČR dováž</w:t>
      </w:r>
      <w:r w:rsidR="00AA7FF1">
        <w:rPr>
          <w:sz w:val="24"/>
          <w:szCs w:val="24"/>
        </w:rPr>
        <w:t>ej</w:t>
      </w:r>
      <w:r>
        <w:rPr>
          <w:sz w:val="24"/>
          <w:szCs w:val="24"/>
        </w:rPr>
        <w:t xml:space="preserve">í jako krmivo pro dobytek. </w:t>
      </w:r>
      <w:r w:rsidR="00AA7FF1">
        <w:rPr>
          <w:sz w:val="24"/>
          <w:szCs w:val="24"/>
        </w:rPr>
        <w:t xml:space="preserve">Kvůli </w:t>
      </w:r>
      <w:r>
        <w:rPr>
          <w:sz w:val="24"/>
          <w:szCs w:val="24"/>
        </w:rPr>
        <w:t>změn</w:t>
      </w:r>
      <w:r w:rsidR="00AA7FF1">
        <w:rPr>
          <w:sz w:val="24"/>
          <w:szCs w:val="24"/>
        </w:rPr>
        <w:t>ě</w:t>
      </w:r>
      <w:r>
        <w:rPr>
          <w:sz w:val="24"/>
          <w:szCs w:val="24"/>
        </w:rPr>
        <w:t xml:space="preserve"> klimatu tak hrozí zdražování masa a mléčných výrobků (včetně dalšího zdražování másla)</w:t>
      </w:r>
      <w:r w:rsidR="00AA7FF1">
        <w:rPr>
          <w:sz w:val="24"/>
          <w:szCs w:val="24"/>
        </w:rPr>
        <w:t xml:space="preserve">. </w:t>
      </w:r>
      <w:r w:rsidR="00902945">
        <w:rPr>
          <w:sz w:val="24"/>
          <w:szCs w:val="24"/>
        </w:rPr>
        <w:t xml:space="preserve">Jde také o další produkty dovážené ze zemí s vysokou zranitelností následky klimatických změn, jako je rýže, káva či bavlna. </w:t>
      </w:r>
    </w:p>
    <w:p w14:paraId="1C5B82A9" w14:textId="77777777" w:rsidR="00902945" w:rsidRDefault="00902945">
      <w:pPr>
        <w:rPr>
          <w:sz w:val="24"/>
          <w:szCs w:val="24"/>
        </w:rPr>
      </w:pPr>
    </w:p>
    <w:p w14:paraId="7DB048A9" w14:textId="77777777" w:rsidR="00590C13" w:rsidRDefault="00AA7FF1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="009978D0">
        <w:rPr>
          <w:sz w:val="24"/>
          <w:szCs w:val="24"/>
        </w:rPr>
        <w:t>ekl to dnes v Praze na tiskové konferenci přední odborník na problémy s vodou a jejich řešení Dr. Ertug Ercin z nizozemské organizace Water Footprint Network</w:t>
      </w:r>
      <w:r>
        <w:rPr>
          <w:sz w:val="24"/>
          <w:szCs w:val="24"/>
        </w:rPr>
        <w:t>. P</w:t>
      </w:r>
      <w:r w:rsidR="009978D0">
        <w:rPr>
          <w:sz w:val="24"/>
          <w:szCs w:val="24"/>
        </w:rPr>
        <w:t>řijel do Č</w:t>
      </w:r>
      <w:r>
        <w:rPr>
          <w:sz w:val="24"/>
          <w:szCs w:val="24"/>
        </w:rPr>
        <w:t>R</w:t>
      </w:r>
      <w:r w:rsidR="009978D0">
        <w:rPr>
          <w:sz w:val="24"/>
          <w:szCs w:val="24"/>
        </w:rPr>
        <w:t xml:space="preserve"> na pozvání českých rozvojových a ekologických organizací sdružených v Klimatické koalici a Českém fóru pro rozvojovou spolupráci.</w:t>
      </w:r>
    </w:p>
    <w:p w14:paraId="6EE06F3B" w14:textId="77777777" w:rsidR="00590C13" w:rsidRDefault="00590C13">
      <w:pPr>
        <w:rPr>
          <w:sz w:val="24"/>
          <w:szCs w:val="24"/>
        </w:rPr>
      </w:pPr>
    </w:p>
    <w:p w14:paraId="331823BE" w14:textId="77777777" w:rsidR="005C6011" w:rsidRPr="005C6011" w:rsidRDefault="009978D0" w:rsidP="005C6011">
      <w:pPr>
        <w:rPr>
          <w:sz w:val="24"/>
          <w:szCs w:val="24"/>
        </w:rPr>
      </w:pPr>
      <w:r>
        <w:rPr>
          <w:sz w:val="24"/>
          <w:szCs w:val="24"/>
        </w:rPr>
        <w:t xml:space="preserve">Rozvojové a ekologické organizace proto na tiskové konferenci zároveň představily společnou </w:t>
      </w:r>
      <w:r w:rsidR="00AA7FF1">
        <w:rPr>
          <w:sz w:val="24"/>
          <w:szCs w:val="24"/>
        </w:rPr>
        <w:t xml:space="preserve">novou </w:t>
      </w:r>
      <w:r>
        <w:rPr>
          <w:sz w:val="24"/>
          <w:szCs w:val="24"/>
        </w:rPr>
        <w:t xml:space="preserve">publikaci </w:t>
      </w:r>
      <w:r>
        <w:rPr>
          <w:i/>
          <w:sz w:val="24"/>
          <w:szCs w:val="24"/>
        </w:rPr>
        <w:t>“Když klima není prima”</w:t>
      </w:r>
      <w:r w:rsidR="00AA7FF1">
        <w:rPr>
          <w:i/>
          <w:sz w:val="24"/>
          <w:szCs w:val="24"/>
        </w:rPr>
        <w:t xml:space="preserve">. </w:t>
      </w:r>
      <w:r w:rsidR="00AA7FF1" w:rsidRPr="00AA7FF1">
        <w:rPr>
          <w:sz w:val="24"/>
          <w:szCs w:val="24"/>
        </w:rPr>
        <w:t>P</w:t>
      </w:r>
      <w:r>
        <w:rPr>
          <w:sz w:val="24"/>
          <w:szCs w:val="24"/>
        </w:rPr>
        <w:t>opisuje co musí Česká republika udělat, aby na změny klimatu připravila nejen sebe, ale také pomohla s přípravou chudých rozvojových zemí, které budou zasaženy ještě více než Evropa</w:t>
      </w:r>
      <w:r w:rsidR="00AA7FF1" w:rsidRPr="00AA7FF1">
        <w:rPr>
          <w:sz w:val="24"/>
          <w:szCs w:val="24"/>
        </w:rPr>
        <w:t>: </w:t>
      </w:r>
      <w:hyperlink r:id="rId13" w:tgtFrame="_blank" w:history="1">
        <w:r w:rsidR="005C6011" w:rsidRPr="005C6011">
          <w:rPr>
            <w:rStyle w:val="Hypertextovodkaz"/>
            <w:sz w:val="24"/>
            <w:szCs w:val="24"/>
          </w:rPr>
          <w:t>http://hnutiduha.cz/sites/default/files/publikace/2017/10/infolist_prima_klima_www_final.pdf</w:t>
        </w:r>
      </w:hyperlink>
    </w:p>
    <w:p w14:paraId="40200CDC" w14:textId="77777777" w:rsidR="005C6011" w:rsidRDefault="005C6011" w:rsidP="005C6011"/>
    <w:p w14:paraId="289A2FC9" w14:textId="77777777" w:rsidR="00590C13" w:rsidRPr="00AA7FF1" w:rsidRDefault="009978D0">
      <w:pPr>
        <w:rPr>
          <w:sz w:val="24"/>
          <w:szCs w:val="24"/>
        </w:rPr>
      </w:pPr>
      <w:r w:rsidRPr="00AA7FF1">
        <w:rPr>
          <w:sz w:val="24"/>
          <w:szCs w:val="24"/>
        </w:rPr>
        <w:t xml:space="preserve"> </w:t>
      </w:r>
    </w:p>
    <w:p w14:paraId="3E280005" w14:textId="77777777" w:rsidR="00590C13" w:rsidRDefault="00590C13">
      <w:pPr>
        <w:rPr>
          <w:sz w:val="24"/>
          <w:szCs w:val="24"/>
        </w:rPr>
      </w:pPr>
    </w:p>
    <w:p w14:paraId="1F959D08" w14:textId="77777777" w:rsidR="00590C13" w:rsidRDefault="009978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Právě zemědělství se bude muset výrazně změnit, pokud má produkovat dostatek potravin. V rozvojových zemích to znamená podporovat opatření pro ochranu polí před stoupající hladinou, využívání pestřejší škály plodin (místo jednostranného zaměření na exportní plodiny typu s</w:t>
      </w:r>
      <w:r w:rsidR="00AA7FF1">
        <w:rPr>
          <w:sz w:val="24"/>
          <w:szCs w:val="24"/>
        </w:rPr>
        <w:t>ó</w:t>
      </w:r>
      <w:r>
        <w:rPr>
          <w:sz w:val="24"/>
          <w:szCs w:val="24"/>
        </w:rPr>
        <w:t xml:space="preserve">jových bobů). V ČR to znamená zejména zvyšovat plochu ekologického zemědělství využívajícího místních zdrojů místo krmiv z Jižní Ameriky či zlepšovat ochranu proti erozi půdy. Místo biopaliv </w:t>
      </w:r>
      <w:r w:rsidR="00AA7FF1">
        <w:rPr>
          <w:sz w:val="24"/>
          <w:szCs w:val="24"/>
        </w:rPr>
        <w:t>první</w:t>
      </w:r>
      <w:r>
        <w:rPr>
          <w:sz w:val="24"/>
          <w:szCs w:val="24"/>
        </w:rPr>
        <w:t xml:space="preserve"> generace (jako je řepka olejka) využívat vhodná místa (například zaplavovaná pole) pro pěstování energetických dřevin.</w:t>
      </w:r>
    </w:p>
    <w:p w14:paraId="49B5EDE2" w14:textId="77777777" w:rsidR="00590C13" w:rsidRDefault="00590C13">
      <w:pPr>
        <w:rPr>
          <w:sz w:val="24"/>
          <w:szCs w:val="24"/>
        </w:rPr>
      </w:pPr>
    </w:p>
    <w:p w14:paraId="6373D6DC" w14:textId="77777777" w:rsidR="00590C13" w:rsidRDefault="009978D0">
      <w:pPr>
        <w:rPr>
          <w:sz w:val="24"/>
          <w:szCs w:val="24"/>
        </w:rPr>
      </w:pPr>
      <w:r>
        <w:rPr>
          <w:sz w:val="24"/>
          <w:szCs w:val="24"/>
        </w:rPr>
        <w:t xml:space="preserve">Změna klimatu však nepostihuje jen zemědělství a produkci potravin. Způsobuje také šíření nemocí v rozvojových zemích či nesnesitelná vedra ve městech na </w:t>
      </w:r>
      <w:r w:rsidR="00AA7FF1">
        <w:rPr>
          <w:sz w:val="24"/>
          <w:szCs w:val="24"/>
        </w:rPr>
        <w:t xml:space="preserve">celém </w:t>
      </w:r>
      <w:r>
        <w:rPr>
          <w:sz w:val="24"/>
          <w:szCs w:val="24"/>
        </w:rPr>
        <w:t xml:space="preserve">světě </w:t>
      </w:r>
      <w:r w:rsidR="00AA7FF1">
        <w:rPr>
          <w:sz w:val="24"/>
          <w:szCs w:val="24"/>
        </w:rPr>
        <w:t>a</w:t>
      </w:r>
      <w:r>
        <w:rPr>
          <w:sz w:val="24"/>
          <w:szCs w:val="24"/>
        </w:rPr>
        <w:t xml:space="preserve"> ohrožuje hospodářské lesy. Všude tam musíme podniknout </w:t>
      </w:r>
      <w:r w:rsidR="00AA7FF1">
        <w:rPr>
          <w:sz w:val="24"/>
          <w:szCs w:val="24"/>
        </w:rPr>
        <w:t xml:space="preserve">akce </w:t>
      </w:r>
      <w:r>
        <w:rPr>
          <w:sz w:val="24"/>
          <w:szCs w:val="24"/>
        </w:rPr>
        <w:t>pro přizpůsobení se novým podmínkám. Adaptace však mají sv</w:t>
      </w:r>
      <w:r w:rsidR="00AA7FF1">
        <w:rPr>
          <w:sz w:val="24"/>
          <w:szCs w:val="24"/>
        </w:rPr>
        <w:t>é</w:t>
      </w:r>
      <w:r>
        <w:rPr>
          <w:sz w:val="24"/>
          <w:szCs w:val="24"/>
        </w:rPr>
        <w:t xml:space="preserve"> meze a pomohou zvládat jen malou změnu klimatu (růst teploty o 1,5 až 2</w:t>
      </w:r>
      <w:r w:rsidR="00AA7FF1">
        <w:rPr>
          <w:sz w:val="24"/>
          <w:szCs w:val="24"/>
        </w:rPr>
        <w:t xml:space="preserve"> stupně</w:t>
      </w:r>
      <w:r>
        <w:rPr>
          <w:sz w:val="24"/>
          <w:szCs w:val="24"/>
        </w:rPr>
        <w:t xml:space="preserve">). Neobejdeme se </w:t>
      </w:r>
      <w:r w:rsidR="00AA7FF1">
        <w:rPr>
          <w:sz w:val="24"/>
          <w:szCs w:val="24"/>
        </w:rPr>
        <w:t xml:space="preserve">tak </w:t>
      </w:r>
      <w:r>
        <w:rPr>
          <w:sz w:val="24"/>
          <w:szCs w:val="24"/>
        </w:rPr>
        <w:t>bez významného snížení emisí.</w:t>
      </w:r>
    </w:p>
    <w:p w14:paraId="6E069501" w14:textId="77777777" w:rsidR="00590C13" w:rsidRDefault="00590C13">
      <w:pPr>
        <w:rPr>
          <w:sz w:val="24"/>
          <w:szCs w:val="24"/>
        </w:rPr>
      </w:pPr>
    </w:p>
    <w:p w14:paraId="0D8F3476" w14:textId="77777777" w:rsidR="00590C13" w:rsidRDefault="009978D0">
      <w:pPr>
        <w:rPr>
          <w:sz w:val="24"/>
          <w:szCs w:val="24"/>
        </w:rPr>
      </w:pPr>
      <w:r>
        <w:rPr>
          <w:sz w:val="24"/>
          <w:szCs w:val="24"/>
        </w:rPr>
        <w:t>Zahraniční expert i místní organizace se shodují, že stávající státní koncepce nestačí, je nezbytné se pustit do praktických řešení. Ukazuje to i příklad dvou stěžejních koncepcí, které přijala současná vláda. Vláda přijala strategii a stanovila konkrétní úkoly pro zadržování vody v krajině, některé důležité však chybí [</w:t>
      </w:r>
      <w:r w:rsidR="0020705B">
        <w:rPr>
          <w:sz w:val="24"/>
          <w:szCs w:val="24"/>
        </w:rPr>
        <w:t>2</w:t>
      </w:r>
      <w:r>
        <w:rPr>
          <w:sz w:val="24"/>
          <w:szCs w:val="24"/>
        </w:rPr>
        <w:t>]. Další koncepce - Politika ochrany klimatu - zase na základě tlaku ministerstva financí na ministerstvo životního prostředí slibuje jen zlomek peněz potřebného českého podílu na pomoci chudým zemím s adaptacemi na změnu klimatu. Navíc financování předpokládá později, než bude nutně potřeba [</w:t>
      </w:r>
      <w:r w:rsidR="0020705B">
        <w:rPr>
          <w:sz w:val="24"/>
          <w:szCs w:val="24"/>
        </w:rPr>
        <w:t>3</w:t>
      </w:r>
      <w:r>
        <w:rPr>
          <w:sz w:val="24"/>
          <w:szCs w:val="24"/>
        </w:rPr>
        <w:t>].</w:t>
      </w:r>
    </w:p>
    <w:p w14:paraId="49DC5853" w14:textId="77777777" w:rsidR="00590C13" w:rsidRDefault="00590C13">
      <w:pPr>
        <w:rPr>
          <w:sz w:val="24"/>
          <w:szCs w:val="24"/>
        </w:rPr>
      </w:pPr>
    </w:p>
    <w:p w14:paraId="2535509B" w14:textId="77777777" w:rsidR="00590C13" w:rsidRDefault="009978D0">
      <w:pPr>
        <w:rPr>
          <w:sz w:val="24"/>
          <w:szCs w:val="24"/>
        </w:rPr>
      </w:pPr>
      <w:r>
        <w:rPr>
          <w:sz w:val="24"/>
          <w:szCs w:val="24"/>
        </w:rPr>
        <w:t>Co bude muset příští vláda dál podniknout na pomoc rozvojovým zemím a pro adaptaci na změnu klimatu v ČR:</w:t>
      </w:r>
    </w:p>
    <w:p w14:paraId="096205BB" w14:textId="77777777" w:rsidR="00590C13" w:rsidRDefault="009978D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Zvýšit pomoc rozvojovým zemím: škody způsobené změnami klimatu se už nyní počítají v desítkách miliard dolarů a adaptační opatření jsou chronicky podfinancovaná. Vláda však plánuje z dnešních 200 milionů korun ročně navýšit pomoc pouze na 1,8 miliard korun, a to až v roce 2030. Potřebná částka vypočítaná podle výše českých emisí, počtu obyvatel a HDP se pohybuje kolem 10 miliard korun ročně.</w:t>
      </w:r>
    </w:p>
    <w:p w14:paraId="10828BFC" w14:textId="77777777" w:rsidR="00590C13" w:rsidRDefault="009978D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Zafinancovat konkrétní projekty revitalizace co nejdelších úseků českých řek, které byly v minulosti přebagrovány na kanály o odvádějí vodu z krajiny příliš rychle.</w:t>
      </w:r>
    </w:p>
    <w:p w14:paraId="7B410D19" w14:textId="77777777" w:rsidR="00590C13" w:rsidRDefault="009978D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Zásadně reformovat lesní hospodářství. </w:t>
      </w:r>
      <w:r w:rsidR="008F6513">
        <w:rPr>
          <w:sz w:val="24"/>
          <w:szCs w:val="24"/>
        </w:rPr>
        <w:t>J</w:t>
      </w:r>
      <w:r>
        <w:rPr>
          <w:sz w:val="24"/>
          <w:szCs w:val="24"/>
        </w:rPr>
        <w:t>e nutné postupně přeměnit smrkové monokultury na listnaté a smíšené porosty, které do většiny naší krajiny přirozeně patří, a přejít od holosečného kácení k průběžné, výběrové těžbě po jednotlivých stromech. K tomu je nutné změnit lesní zákon tak, aby zajistil větší výsadbu listnatých stromů a omezil holosečnou těžbu, a ke stejnému účelu přejít ve státních lesích na standard hospodaření dle certifikátu FSC, který vyžaduje šetrnější přístupy než současná legislativa.</w:t>
      </w:r>
    </w:p>
    <w:p w14:paraId="09A06E06" w14:textId="77777777" w:rsidR="00590C13" w:rsidRDefault="009978D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Vyčistit smog </w:t>
      </w:r>
      <w:r w:rsidR="008F6513">
        <w:rPr>
          <w:sz w:val="24"/>
          <w:szCs w:val="24"/>
        </w:rPr>
        <w:t xml:space="preserve"> - </w:t>
      </w:r>
      <w:r>
        <w:rPr>
          <w:sz w:val="24"/>
          <w:szCs w:val="24"/>
        </w:rPr>
        <w:t>zdravotní rizika jsou totiž v rozpálených městech ještě horší</w:t>
      </w:r>
      <w:r w:rsidR="008F65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F6513">
        <w:rPr>
          <w:sz w:val="24"/>
          <w:szCs w:val="24"/>
        </w:rPr>
        <w:t xml:space="preserve">To znamená </w:t>
      </w:r>
      <w:r>
        <w:rPr>
          <w:sz w:val="24"/>
          <w:szCs w:val="24"/>
        </w:rPr>
        <w:t>vyžadovat od elektráren dodržení nových evropských limitů znečištění, zpoplatnit i znečištění z domácích kotlů a aut a nastavit motivační prostředí pro rozvoj čistých domácích obnovitelných zdrojů energie</w:t>
      </w:r>
      <w:r w:rsidR="008F6513">
        <w:rPr>
          <w:sz w:val="24"/>
          <w:szCs w:val="24"/>
        </w:rPr>
        <w:t xml:space="preserve">. Ty </w:t>
      </w:r>
      <w:r>
        <w:rPr>
          <w:sz w:val="24"/>
          <w:szCs w:val="24"/>
        </w:rPr>
        <w:t>budou překonaná fosilní paliva nahrazovat a srazí tak kromě znečištění i emise skleníkových plynů, které jsou příčinou změny klimatu.</w:t>
      </w:r>
    </w:p>
    <w:p w14:paraId="6AA98C0E" w14:textId="77777777" w:rsidR="00590C13" w:rsidRDefault="00590C13">
      <w:pPr>
        <w:rPr>
          <w:b/>
          <w:sz w:val="24"/>
          <w:szCs w:val="24"/>
        </w:rPr>
      </w:pPr>
    </w:p>
    <w:p w14:paraId="056EF7EA" w14:textId="77777777" w:rsidR="00590C13" w:rsidRDefault="008F6513">
      <w:pPr>
        <w:rPr>
          <w:sz w:val="24"/>
          <w:szCs w:val="24"/>
        </w:rPr>
      </w:pPr>
      <w:r>
        <w:rPr>
          <w:sz w:val="24"/>
          <w:szCs w:val="24"/>
        </w:rPr>
        <w:t>Dnes zveřejněná p</w:t>
      </w:r>
      <w:r w:rsidR="009978D0">
        <w:rPr>
          <w:sz w:val="24"/>
          <w:szCs w:val="24"/>
        </w:rPr>
        <w:t xml:space="preserve">ublikace </w:t>
      </w:r>
      <w:r w:rsidR="009978D0">
        <w:rPr>
          <w:i/>
          <w:sz w:val="24"/>
          <w:szCs w:val="24"/>
        </w:rPr>
        <w:t>“Když klima není prima”</w:t>
      </w:r>
      <w:r w:rsidR="009978D0">
        <w:rPr>
          <w:sz w:val="24"/>
          <w:szCs w:val="24"/>
        </w:rPr>
        <w:t xml:space="preserve"> také uvádí příklady firem, které ve spolupráci s Water Footprint Network měří svoji vodní stopu a hledají možnosti omezení neefektivní spotřeby vody ve svých provozech. Je zajímavé, že se jedná například o firmy z odvětví </w:t>
      </w:r>
      <w:r>
        <w:rPr>
          <w:sz w:val="24"/>
          <w:szCs w:val="24"/>
        </w:rPr>
        <w:t xml:space="preserve">u nás </w:t>
      </w:r>
      <w:r w:rsidR="009978D0">
        <w:rPr>
          <w:sz w:val="24"/>
          <w:szCs w:val="24"/>
        </w:rPr>
        <w:t>tradičního - z pivovarnictví. Pozitivními příklady jsou pivovarnické koncerny AB InBev (dříve SABmiller) či Heineken (včetně pivovaru Krušovice, který skupina vlastní)</w:t>
      </w:r>
      <w:r>
        <w:rPr>
          <w:sz w:val="24"/>
          <w:szCs w:val="24"/>
        </w:rPr>
        <w:t xml:space="preserve">. Ty </w:t>
      </w:r>
      <w:r w:rsidR="009978D0">
        <w:rPr>
          <w:sz w:val="24"/>
          <w:szCs w:val="24"/>
        </w:rPr>
        <w:t>dlouhodobě snižují vodní náročnost výroby piva a tím i ohrožení suchem. Opatření se týkají nejen efektivního využívání vody při samotném vaření, ale také udržitelného řetězce: pěstování surovin, nakládání s odpadními vodami a kompenzací v podobě podpory projektů zadržujících vodu v krajině.</w:t>
      </w:r>
    </w:p>
    <w:p w14:paraId="0D298508" w14:textId="77777777" w:rsidR="00590C13" w:rsidRDefault="00590C13">
      <w:pPr>
        <w:rPr>
          <w:b/>
          <w:sz w:val="24"/>
          <w:szCs w:val="24"/>
        </w:rPr>
      </w:pPr>
    </w:p>
    <w:p w14:paraId="0CE14027" w14:textId="77777777" w:rsidR="00590C13" w:rsidRDefault="009978D0">
      <w:pPr>
        <w:rPr>
          <w:i/>
          <w:sz w:val="24"/>
          <w:szCs w:val="24"/>
        </w:rPr>
      </w:pPr>
      <w:r>
        <w:rPr>
          <w:b/>
          <w:sz w:val="24"/>
          <w:szCs w:val="24"/>
        </w:rPr>
        <w:t>Ertug Ercin, expert na udržitelné hospodaření s vodou, Water Footprint Network, řekl: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“Rozsáhlá mezinárodní studie ukázala, že téměř třetina všech vodních zdrojů, na kterých je ekonomika České republiky závislá, se nachází mimo její území. Například sója používaná v živočišné zemědělské výrobě ke zkrmování se z 57 procent dováží z regionů silně ohrožených nedostatkem vody. Pokles zdejší úrody vyvolaný změnou v rozložení srážek může způsobit růst cen masa a mléčných výrobků pocházejících z českých chovů. Klimatická změna </w:t>
      </w:r>
      <w:r w:rsidR="008F6513">
        <w:rPr>
          <w:i/>
          <w:sz w:val="24"/>
          <w:szCs w:val="24"/>
        </w:rPr>
        <w:t xml:space="preserve">tak </w:t>
      </w:r>
      <w:r>
        <w:rPr>
          <w:i/>
          <w:sz w:val="24"/>
          <w:szCs w:val="24"/>
        </w:rPr>
        <w:t>může ovlivnit ceny potravin i ve střední Evropě.”</w:t>
      </w:r>
    </w:p>
    <w:p w14:paraId="3866CD25" w14:textId="77777777" w:rsidR="00590C13" w:rsidRDefault="00590C13">
      <w:pPr>
        <w:rPr>
          <w:b/>
          <w:sz w:val="24"/>
          <w:szCs w:val="24"/>
        </w:rPr>
      </w:pPr>
    </w:p>
    <w:p w14:paraId="5AD8C807" w14:textId="77777777" w:rsidR="00590C13" w:rsidRPr="00B86C13" w:rsidRDefault="009978D0">
      <w:pPr>
        <w:rPr>
          <w:b/>
          <w:color w:val="auto"/>
          <w:sz w:val="24"/>
          <w:szCs w:val="24"/>
        </w:rPr>
      </w:pPr>
      <w:r w:rsidRPr="00B86C13">
        <w:rPr>
          <w:b/>
          <w:color w:val="auto"/>
          <w:sz w:val="24"/>
          <w:szCs w:val="24"/>
        </w:rPr>
        <w:t>Klára Sutlovičová,</w:t>
      </w:r>
      <w:r w:rsidRPr="00B86C13">
        <w:rPr>
          <w:color w:val="auto"/>
          <w:sz w:val="24"/>
          <w:szCs w:val="24"/>
        </w:rPr>
        <w:t xml:space="preserve"> </w:t>
      </w:r>
      <w:r w:rsidRPr="00B86C13">
        <w:rPr>
          <w:b/>
          <w:color w:val="auto"/>
          <w:sz w:val="24"/>
          <w:szCs w:val="24"/>
        </w:rPr>
        <w:t>Glopolis, vedoucí programu Energetika a změna klimatu, členka rady Klimatické koalice, řekla:</w:t>
      </w:r>
      <w:r w:rsidRPr="00B86C13">
        <w:rPr>
          <w:color w:val="auto"/>
          <w:sz w:val="24"/>
          <w:szCs w:val="24"/>
        </w:rPr>
        <w:t xml:space="preserve"> </w:t>
      </w:r>
      <w:r w:rsidRPr="00B86C13">
        <w:rPr>
          <w:i/>
          <w:color w:val="auto"/>
          <w:sz w:val="24"/>
          <w:szCs w:val="24"/>
        </w:rPr>
        <w:t xml:space="preserve">“Jelikož emise nelze zastavit ihned, musíme se připravit na změny, kterým se nevyhneme. Už současné oteplení o zhruba </w:t>
      </w:r>
      <w:r w:rsidR="008F6513" w:rsidRPr="00B86C13">
        <w:rPr>
          <w:i/>
          <w:color w:val="auto"/>
          <w:sz w:val="24"/>
          <w:szCs w:val="24"/>
        </w:rPr>
        <w:t xml:space="preserve">jeden </w:t>
      </w:r>
      <w:r w:rsidRPr="00B86C13">
        <w:rPr>
          <w:i/>
          <w:color w:val="auto"/>
          <w:sz w:val="24"/>
          <w:szCs w:val="24"/>
        </w:rPr>
        <w:t>stupeň má nerovnoměrné dopady. Adaptace na globální změny podnebí neznamená pouze obměnu zemědělských plodin, stavby hrází, lépe izolované domy, uvyknutí častějším povodním nebo velmi horkým létům. Také může jít o stěhování milionů lidí. Pokud vláda chce systematicky pomáhat ohroženým lidem přímo v místech problémů, musí výrazně navýšit pomoc chudým zemím se zvládáním dopadů změny klimatu</w:t>
      </w:r>
      <w:r w:rsidR="008F6513" w:rsidRPr="00B86C13">
        <w:rPr>
          <w:i/>
          <w:color w:val="auto"/>
          <w:sz w:val="24"/>
          <w:szCs w:val="24"/>
        </w:rPr>
        <w:t>. S</w:t>
      </w:r>
      <w:r w:rsidRPr="00B86C13">
        <w:rPr>
          <w:i/>
          <w:color w:val="auto"/>
          <w:sz w:val="24"/>
          <w:szCs w:val="24"/>
        </w:rPr>
        <w:t>oučasná čtyři promile HDP jsou zoufale málo.”</w:t>
      </w:r>
    </w:p>
    <w:p w14:paraId="497E883D" w14:textId="77777777" w:rsidR="00590C13" w:rsidRPr="00B86C13" w:rsidRDefault="00590C13">
      <w:pPr>
        <w:rPr>
          <w:b/>
          <w:color w:val="auto"/>
          <w:sz w:val="24"/>
          <w:szCs w:val="24"/>
        </w:rPr>
      </w:pPr>
    </w:p>
    <w:p w14:paraId="163D61E2" w14:textId="77777777" w:rsidR="00A40287" w:rsidRPr="00A40287" w:rsidRDefault="009978D0" w:rsidP="00A40287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6C13">
        <w:rPr>
          <w:b/>
          <w:color w:val="auto"/>
          <w:sz w:val="24"/>
          <w:szCs w:val="24"/>
        </w:rPr>
        <w:t xml:space="preserve">Pavel Přibyl, ředitel Českého fóra pro rozvojovou spolupráci, řekl: 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t>“Jedna věc je objem financí, který bohaté země poskytují na rozvojovou spolupráci a humanitární pomoc</w:t>
      </w:r>
      <w:r w:rsidR="000F0206">
        <w:rPr>
          <w:rFonts w:eastAsia="Times New Roman"/>
          <w:i/>
          <w:iCs/>
          <w:color w:val="191919"/>
          <w:sz w:val="24"/>
          <w:szCs w:val="24"/>
        </w:rPr>
        <w:t xml:space="preserve">. V nich 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t xml:space="preserve">jsou klimatická opatření či reakce na sucho či tajfuny jednou z položek. Zde se mimochodem ČR  sice snaží, ale stejně je zatím pouze na 40 % svého závazku. Co je ale dále potřeba: posílit soulad primárně nerozvojových politik a praxe s rozvojovými cíli, včetně klimatických. Nejedná se přitom pouze o podobu energetiky, zemědělství či péče o krajinu v bohatých zemích, ale o řadu dalších 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lastRenderedPageBreak/>
        <w:t>kroků</w:t>
      </w:r>
      <w:r w:rsidR="000F0206">
        <w:rPr>
          <w:rFonts w:eastAsia="Times New Roman"/>
          <w:i/>
          <w:iCs/>
          <w:color w:val="191919"/>
          <w:sz w:val="24"/>
          <w:szCs w:val="24"/>
        </w:rPr>
        <w:t xml:space="preserve">. Ty 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t>pomohou zajistit nejchudším zemím dostatečné vlastní příjmy, aby se mohl</w:t>
      </w:r>
      <w:r w:rsidR="000F0206">
        <w:rPr>
          <w:rFonts w:eastAsia="Times New Roman"/>
          <w:i/>
          <w:iCs/>
          <w:color w:val="191919"/>
          <w:sz w:val="24"/>
          <w:szCs w:val="24"/>
        </w:rPr>
        <w:t>y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t xml:space="preserve"> se změnami klimatu lépe vypořádat. Jde například o omezení daňových úniků z podnikání nadnárodního byznysu v chudých zemích</w:t>
      </w:r>
      <w:r w:rsidR="000F0206">
        <w:rPr>
          <w:rFonts w:eastAsia="Times New Roman"/>
          <w:i/>
          <w:iCs/>
          <w:color w:val="191919"/>
          <w:sz w:val="24"/>
          <w:szCs w:val="24"/>
        </w:rPr>
        <w:t>. J</w:t>
      </w:r>
      <w:r w:rsidR="00A40287" w:rsidRPr="00A40287">
        <w:rPr>
          <w:rFonts w:eastAsia="Times New Roman"/>
          <w:i/>
          <w:iCs/>
          <w:color w:val="191919"/>
          <w:sz w:val="24"/>
          <w:szCs w:val="24"/>
        </w:rPr>
        <w:t xml:space="preserve">ejich výše je srovnatelná s tím, kolik bohaté země na rozvojovou spolupráci a humanitární pomoc vydávají.” </w:t>
      </w:r>
    </w:p>
    <w:p w14:paraId="4BE0C6C9" w14:textId="77777777" w:rsidR="00A40287" w:rsidRPr="00A40287" w:rsidRDefault="00A40287" w:rsidP="00A40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936E2E4" w14:textId="77777777" w:rsidR="00A40287" w:rsidRDefault="00A40287">
      <w:pPr>
        <w:rPr>
          <w:b/>
          <w:sz w:val="24"/>
          <w:szCs w:val="24"/>
        </w:rPr>
      </w:pPr>
    </w:p>
    <w:p w14:paraId="19AAFE73" w14:textId="77777777" w:rsidR="00590C13" w:rsidRDefault="009978D0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Jiří Koželouh, programový ředitel Hnutí DUHA a člen rady Klimatické koalice, řekl: </w:t>
      </w:r>
      <w:r>
        <w:rPr>
          <w:i/>
          <w:sz w:val="24"/>
          <w:szCs w:val="24"/>
        </w:rPr>
        <w:t>“Až příště zase vyletí ceny másla nahoru, možná to bude kvůli suchu v Jižní Americe. A to je jen mediálně přitažlivá špička ledovce. Závislost České republiky na vodě ze zahraničí je stejně nebezpečná jako závislosti na dovozu fosilní</w:t>
      </w:r>
      <w:r w:rsidR="0020705B">
        <w:rPr>
          <w:i/>
          <w:sz w:val="24"/>
          <w:szCs w:val="24"/>
        </w:rPr>
        <w:t>ch</w:t>
      </w:r>
      <w:r>
        <w:rPr>
          <w:i/>
          <w:sz w:val="24"/>
          <w:szCs w:val="24"/>
        </w:rPr>
        <w:t xml:space="preserve"> paliv. Proto musíme naše zemědělství měnit a místo krmení dobytka ve velkochovech sójou rozvíjet ekologické zemědělství využívají místní zdroje.</w:t>
      </w:r>
      <w:r w:rsidR="0020705B">
        <w:rPr>
          <w:i/>
          <w:sz w:val="24"/>
          <w:szCs w:val="24"/>
        </w:rPr>
        <w:t xml:space="preserve"> Potřebujeme také změnit naše lesnictví a přírodními způsoby zadržovat vodu v krajině.</w:t>
      </w:r>
      <w:r>
        <w:rPr>
          <w:i/>
          <w:sz w:val="24"/>
          <w:szCs w:val="24"/>
        </w:rPr>
        <w:t xml:space="preserve"> Zároveň však potřebujeme výrazně omezit spotřebu fosilních paliv, abychom změny udrželi na </w:t>
      </w:r>
      <w:r w:rsidR="0020705B">
        <w:rPr>
          <w:i/>
          <w:sz w:val="24"/>
          <w:szCs w:val="24"/>
        </w:rPr>
        <w:t xml:space="preserve">takové </w:t>
      </w:r>
      <w:r>
        <w:rPr>
          <w:i/>
          <w:sz w:val="24"/>
          <w:szCs w:val="24"/>
        </w:rPr>
        <w:t>úrovni, na n</w:t>
      </w:r>
      <w:r w:rsidR="0020705B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ž se dá </w:t>
      </w:r>
      <w:r w:rsidR="0020705B">
        <w:rPr>
          <w:i/>
          <w:sz w:val="24"/>
          <w:szCs w:val="24"/>
        </w:rPr>
        <w:t>přizpůsobit</w:t>
      </w:r>
      <w:r>
        <w:rPr>
          <w:i/>
          <w:sz w:val="24"/>
          <w:szCs w:val="24"/>
        </w:rPr>
        <w:t>.”</w:t>
      </w:r>
    </w:p>
    <w:p w14:paraId="4FF04F67" w14:textId="77777777" w:rsidR="00590C13" w:rsidRDefault="00590C13">
      <w:pPr>
        <w:rPr>
          <w:b/>
          <w:sz w:val="24"/>
          <w:szCs w:val="24"/>
        </w:rPr>
      </w:pPr>
    </w:p>
    <w:p w14:paraId="51230326" w14:textId="77777777" w:rsidR="009C147B" w:rsidRDefault="009C147B">
      <w:pPr>
        <w:rPr>
          <w:b/>
          <w:sz w:val="24"/>
          <w:szCs w:val="24"/>
        </w:rPr>
      </w:pPr>
    </w:p>
    <w:p w14:paraId="473CB5C0" w14:textId="77777777" w:rsidR="00590C13" w:rsidRDefault="00997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Kontakty:</w:t>
      </w:r>
    </w:p>
    <w:p w14:paraId="7F1564A2" w14:textId="77777777" w:rsidR="009C147B" w:rsidRDefault="009C147B">
      <w:pPr>
        <w:rPr>
          <w:b/>
          <w:sz w:val="24"/>
          <w:szCs w:val="24"/>
        </w:rPr>
      </w:pPr>
    </w:p>
    <w:p w14:paraId="72C28B8A" w14:textId="77777777" w:rsidR="00590C13" w:rsidRDefault="009978D0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Ertug Ercin, </w:t>
      </w:r>
      <w:r>
        <w:rPr>
          <w:sz w:val="24"/>
          <w:szCs w:val="24"/>
        </w:rPr>
        <w:t xml:space="preserve">Water Footprint Network, +31 617 366 472, </w:t>
      </w:r>
      <w:hyperlink r:id="rId14">
        <w:r>
          <w:rPr>
            <w:color w:val="1155CC"/>
            <w:sz w:val="24"/>
            <w:szCs w:val="24"/>
            <w:u w:val="single"/>
          </w:rPr>
          <w:t>aercin@hotmail.com</w:t>
        </w:r>
      </w:hyperlink>
      <w:r>
        <w:rPr>
          <w:sz w:val="24"/>
          <w:szCs w:val="24"/>
        </w:rPr>
        <w:t xml:space="preserve"> (pouze anglicky)</w:t>
      </w:r>
    </w:p>
    <w:p w14:paraId="2C703488" w14:textId="40A15D4B" w:rsidR="00590C13" w:rsidRDefault="009978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Pavel Přibyl, </w:t>
      </w:r>
      <w:r>
        <w:rPr>
          <w:sz w:val="24"/>
          <w:szCs w:val="24"/>
        </w:rPr>
        <w:t>FoRS - České fórum pro rozvojovou spolupráci,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603 207 249, </w:t>
      </w:r>
      <w:hyperlink r:id="rId15" w:history="1">
        <w:r w:rsidRPr="0020705B">
          <w:rPr>
            <w:rStyle w:val="Hypertextovodkaz"/>
            <w:sz w:val="24"/>
            <w:szCs w:val="24"/>
          </w:rPr>
          <w:t>pavel.pribyl@fors.cz</w:t>
        </w:r>
      </w:hyperlink>
    </w:p>
    <w:p w14:paraId="679C0192" w14:textId="77777777" w:rsidR="00590C13" w:rsidRPr="0020705B" w:rsidRDefault="009978D0">
      <w:pPr>
        <w:rPr>
          <w:rStyle w:val="Hypertextovodkaz"/>
          <w:sz w:val="24"/>
          <w:szCs w:val="24"/>
        </w:rPr>
      </w:pPr>
      <w:r>
        <w:rPr>
          <w:b/>
          <w:sz w:val="24"/>
          <w:szCs w:val="24"/>
        </w:rPr>
        <w:t xml:space="preserve">Klára Sutlovičová, </w:t>
      </w:r>
      <w:r>
        <w:rPr>
          <w:sz w:val="24"/>
          <w:szCs w:val="24"/>
        </w:rPr>
        <w:t xml:space="preserve">Glopolis, 702 145 177, </w:t>
      </w:r>
      <w:r w:rsidR="0020705B">
        <w:rPr>
          <w:sz w:val="24"/>
          <w:szCs w:val="24"/>
          <w:u w:val="single"/>
        </w:rPr>
        <w:fldChar w:fldCharType="begin"/>
      </w:r>
      <w:r w:rsidR="0020705B">
        <w:rPr>
          <w:sz w:val="24"/>
          <w:szCs w:val="24"/>
          <w:u w:val="single"/>
        </w:rPr>
        <w:instrText xml:space="preserve"> HYPERLINK "mailto:sutlovicova@glopolis.org" </w:instrText>
      </w:r>
      <w:r w:rsidR="0020705B">
        <w:rPr>
          <w:sz w:val="24"/>
          <w:szCs w:val="24"/>
          <w:u w:val="single"/>
        </w:rPr>
        <w:fldChar w:fldCharType="separate"/>
      </w:r>
      <w:r w:rsidRPr="0020705B">
        <w:rPr>
          <w:rStyle w:val="Hypertextovodkaz"/>
          <w:sz w:val="24"/>
          <w:szCs w:val="24"/>
        </w:rPr>
        <w:t>sutlovicova@glopolis.org</w:t>
      </w:r>
    </w:p>
    <w:p w14:paraId="66F538C5" w14:textId="77777777" w:rsidR="00590C13" w:rsidRDefault="0020705B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end"/>
      </w:r>
      <w:r w:rsidR="009978D0">
        <w:rPr>
          <w:b/>
          <w:sz w:val="24"/>
          <w:szCs w:val="24"/>
        </w:rPr>
        <w:t>Jiří Koželouh,</w:t>
      </w:r>
      <w:r w:rsidR="009978D0">
        <w:rPr>
          <w:sz w:val="24"/>
          <w:szCs w:val="24"/>
        </w:rPr>
        <w:t xml:space="preserve"> Hnutí DUHA, 723 559 495, </w:t>
      </w:r>
      <w:hyperlink r:id="rId16">
        <w:r w:rsidR="009978D0">
          <w:rPr>
            <w:color w:val="0000FF"/>
            <w:sz w:val="24"/>
            <w:szCs w:val="24"/>
            <w:u w:val="single"/>
          </w:rPr>
          <w:t>jiri.kozelouh@hnutiduha.cz</w:t>
        </w:r>
      </w:hyperlink>
    </w:p>
    <w:p w14:paraId="688FCBA2" w14:textId="77777777" w:rsidR="00590C13" w:rsidRDefault="009978D0">
      <w:pPr>
        <w:rPr>
          <w:sz w:val="24"/>
          <w:szCs w:val="24"/>
        </w:rPr>
      </w:pPr>
      <w:r>
        <w:rPr>
          <w:b/>
          <w:sz w:val="24"/>
          <w:szCs w:val="24"/>
        </w:rPr>
        <w:t>Jan Piňos</w:t>
      </w:r>
      <w:r>
        <w:rPr>
          <w:sz w:val="24"/>
          <w:szCs w:val="24"/>
        </w:rPr>
        <w:t xml:space="preserve">, média a komunikace Hnutí DUHA, 731 465 279, </w:t>
      </w:r>
      <w:hyperlink r:id="rId17" w:anchor="_blank">
        <w:r>
          <w:rPr>
            <w:color w:val="0000FF"/>
            <w:sz w:val="24"/>
            <w:szCs w:val="24"/>
            <w:u w:val="single"/>
          </w:rPr>
          <w:t>jan.pinos@hnutiduha.cz</w:t>
        </w:r>
      </w:hyperlink>
    </w:p>
    <w:p w14:paraId="6F83FF88" w14:textId="77777777" w:rsidR="00590C13" w:rsidRDefault="00590C13">
      <w:pPr>
        <w:rPr>
          <w:b/>
          <w:sz w:val="24"/>
          <w:szCs w:val="24"/>
        </w:rPr>
      </w:pPr>
    </w:p>
    <w:p w14:paraId="35EF0403" w14:textId="77777777" w:rsidR="009C147B" w:rsidRDefault="009C147B">
      <w:pPr>
        <w:rPr>
          <w:b/>
          <w:sz w:val="24"/>
          <w:szCs w:val="24"/>
        </w:rPr>
      </w:pPr>
    </w:p>
    <w:p w14:paraId="2D79A774" w14:textId="77777777" w:rsidR="00590C13" w:rsidRDefault="00997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14:paraId="2F19E81B" w14:textId="77777777" w:rsidR="00590C13" w:rsidRDefault="00590C13">
      <w:pPr>
        <w:rPr>
          <w:b/>
          <w:sz w:val="24"/>
          <w:szCs w:val="24"/>
        </w:rPr>
      </w:pPr>
    </w:p>
    <w:p w14:paraId="0FEA1AEB" w14:textId="77777777" w:rsidR="00590C13" w:rsidRDefault="009978D0">
      <w:pPr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hyperlink r:id="rId18">
        <w:r>
          <w:rPr>
            <w:color w:val="1155CC"/>
            <w:sz w:val="24"/>
            <w:szCs w:val="24"/>
            <w:u w:val="single"/>
          </w:rPr>
          <w:t>http://waterfootprint.org/en/about-us/news/news/vulnerabilities-europes-economy-global-water-scarc/</w:t>
        </w:r>
      </w:hyperlink>
    </w:p>
    <w:p w14:paraId="23176B4F" w14:textId="77777777" w:rsidR="00590C13" w:rsidRDefault="00B1552D">
      <w:pPr>
        <w:rPr>
          <w:sz w:val="24"/>
          <w:szCs w:val="24"/>
        </w:rPr>
      </w:pPr>
      <w:hyperlink r:id="rId19">
        <w:r w:rsidR="009978D0">
          <w:rPr>
            <w:color w:val="1155CC"/>
            <w:sz w:val="24"/>
            <w:szCs w:val="24"/>
            <w:u w:val="single"/>
          </w:rPr>
          <w:t>http://www.imprex.eu/system/files/generated/files/resource/executive-summary-imprex-d12-1-final.pdf</w:t>
        </w:r>
      </w:hyperlink>
      <w:r w:rsidR="009978D0">
        <w:rPr>
          <w:sz w:val="24"/>
          <w:szCs w:val="24"/>
        </w:rPr>
        <w:t xml:space="preserve"> </w:t>
      </w:r>
    </w:p>
    <w:p w14:paraId="547C898B" w14:textId="77777777" w:rsidR="00590C13" w:rsidRDefault="00590C13">
      <w:pPr>
        <w:rPr>
          <w:sz w:val="24"/>
          <w:szCs w:val="24"/>
        </w:rPr>
      </w:pPr>
    </w:p>
    <w:p w14:paraId="48B57D27" w14:textId="77777777" w:rsidR="00590C13" w:rsidRDefault="00997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20705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] </w:t>
      </w:r>
      <w:r>
        <w:rPr>
          <w:sz w:val="24"/>
          <w:szCs w:val="24"/>
        </w:rPr>
        <w:t xml:space="preserve">Na základně tlaku zejména ministerstva zemědělství na ministerstvo životního prostředí bylo vypuštěno ozdravení českých lesů i přísnější ochrana půdy před erozí. U revitalizace řek zmizel údaj, kolik kilometrů má být revitalizováno. Hrozí také stavba betonových přehrad, které by ničily krajinu a zadržování vody pomohly méně než přírodě blízká opatření (revitalizace řek a mokřadů, ochrana lužních lesů atp.). </w:t>
      </w:r>
    </w:p>
    <w:p w14:paraId="758F0AF8" w14:textId="77777777" w:rsidR="00590C13" w:rsidRDefault="00590C13">
      <w:pPr>
        <w:spacing w:line="240" w:lineRule="auto"/>
        <w:rPr>
          <w:sz w:val="24"/>
          <w:szCs w:val="24"/>
        </w:rPr>
      </w:pPr>
    </w:p>
    <w:p w14:paraId="0BA4C914" w14:textId="77777777" w:rsidR="00590C13" w:rsidRDefault="009978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20705B">
        <w:rPr>
          <w:sz w:val="24"/>
          <w:szCs w:val="24"/>
        </w:rPr>
        <w:t>3</w:t>
      </w:r>
      <w:r>
        <w:rPr>
          <w:sz w:val="24"/>
          <w:szCs w:val="24"/>
        </w:rPr>
        <w:t xml:space="preserve">] </w:t>
      </w:r>
      <w:hyperlink r:id="rId20" w:history="1">
        <w:r w:rsidRPr="0020705B">
          <w:rPr>
            <w:rStyle w:val="Hypertextovodkaz"/>
            <w:sz w:val="24"/>
            <w:szCs w:val="24"/>
          </w:rPr>
          <w:t>http://www.hnutiduha.cz/aktualne/nova-vladni-politika-ochrany-klimatu-omezi-plytvani-uhlim-v-pomoci-ohrozenym-zemim-se</w:t>
        </w:r>
      </w:hyperlink>
    </w:p>
    <w:sectPr w:rsidR="00590C1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331C"/>
    <w:multiLevelType w:val="multilevel"/>
    <w:tmpl w:val="D76E4A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13"/>
    <w:rsid w:val="00087B93"/>
    <w:rsid w:val="000E6DB0"/>
    <w:rsid w:val="000F0206"/>
    <w:rsid w:val="001D6474"/>
    <w:rsid w:val="0020705B"/>
    <w:rsid w:val="00590C13"/>
    <w:rsid w:val="005C6011"/>
    <w:rsid w:val="008F6513"/>
    <w:rsid w:val="00902945"/>
    <w:rsid w:val="009978D0"/>
    <w:rsid w:val="009C147B"/>
    <w:rsid w:val="00A40287"/>
    <w:rsid w:val="00AA7FF1"/>
    <w:rsid w:val="00B1552D"/>
    <w:rsid w:val="00B86C13"/>
    <w:rsid w:val="00B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CDD78"/>
  <w15:docId w15:val="{6B0407A9-6BAB-41D1-A7F5-600099D3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7F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hnutiduha.cz/sites/default/files/publikace/2017/10/infolist_prima_klima_www_final.pdf" TargetMode="External"/><Relationship Id="rId18" Type="http://schemas.openxmlformats.org/officeDocument/2006/relationships/hyperlink" Target="http://waterfootprint.org/en/about-us/news/news/vulnerabilities-europes-economy-global-water-scar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jan.pinos@hnutiduha.cz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://www.hnutiduha.cz/aktualne/nova-vladni-politika-ochrany-klimatu-omezi-plytvani-uhlim-v-pomoci-ohrozenym-zemim-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file:///C:\Users\info\Downloads\pavel.pribyl@fors.cz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imprex.eu/system/files/generated/files/resource/executive-summary-imprex-d12-1-fina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aercin@hot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2020-04-07T21:26:00Z</dcterms:created>
  <dcterms:modified xsi:type="dcterms:W3CDTF">2020-04-07T21:26:00Z</dcterms:modified>
</cp:coreProperties>
</file>